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D7" w:rsidRPr="00CC4C68" w:rsidRDefault="00226370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 w:rsidRPr="00CC4C68"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117475</wp:posOffset>
                </wp:positionV>
                <wp:extent cx="7219950" cy="8886825"/>
                <wp:effectExtent l="0" t="0" r="0" b="952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0" cy="8886825"/>
                          <a:chOff x="407" y="899"/>
                          <a:chExt cx="11246" cy="14173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-70.05pt;margin-top:9.25pt;width:568.5pt;height:699.75pt;z-index:251658240;mso-width-relative:margin;mso-height-relative:margin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">
                <v:rect id="Retângulo 4" o:spid="_x0000_s1027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MYMAA&#10;AADaAAAADwAAAGRycy9kb3ducmV2LnhtbESPy2rDMBBF94H+g5hCd7GcE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ZMYM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Retângulo 5" o:spid="_x0000_s1028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p+8AA&#10;AADaAAAADwAAAGRycy9kb3ducmV2LnhtbESPy2rDMBBF94H+g5hCd7GcQ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rp+8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656D7" w:rsidRPr="00CC4C68" w:rsidRDefault="00BE17BD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 w:rsidRPr="00CC4C68">
        <w:rPr>
          <w:rFonts w:ascii="Arial" w:eastAsia="Arial" w:hAnsi="Arial" w:cs="Arial"/>
          <w:b/>
        </w:rPr>
        <w:t>FICHA DE EMERGÊNCIA</w:t>
      </w:r>
    </w:p>
    <w:p w:rsidR="00E656D7" w:rsidRPr="00CC4C68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CC4C68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CC4C68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CC4C68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"/>
        <w:tblW w:w="106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3600"/>
      </w:tblGrid>
      <w:tr w:rsidR="00E656D7" w:rsidRPr="00CC4C68"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6D7" w:rsidRPr="00CC4C68" w:rsidRDefault="00BE17BD">
            <w:pPr>
              <w:spacing w:after="0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1. GERADOR</w:t>
            </w:r>
          </w:p>
          <w:p w:rsidR="00E656D7" w:rsidRPr="00CC4C68" w:rsidRDefault="00BE17BD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CC4C68">
              <w:rPr>
                <w:rFonts w:ascii="Arial" w:eastAsia="Arial" w:hAnsi="Arial" w:cs="Arial"/>
                <w:sz w:val="20"/>
                <w:szCs w:val="20"/>
              </w:rPr>
              <w:t xml:space="preserve">Universidade Federal de São Paulo </w:t>
            </w:r>
          </w:p>
          <w:p w:rsidR="00E656D7" w:rsidRPr="00CC4C68" w:rsidRDefault="00E656D7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Pr="00CC4C68" w:rsidRDefault="00BE17BD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  <w:r w:rsidRPr="00CC4C68">
              <w:rPr>
                <w:rFonts w:ascii="Arial" w:eastAsia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CC4C68">
              <w:rPr>
                <w:rFonts w:ascii="Arial" w:eastAsia="Arial" w:hAnsi="Arial" w:cs="Arial"/>
                <w:sz w:val="20"/>
                <w:szCs w:val="20"/>
              </w:rPr>
              <w:t>Talim</w:t>
            </w:r>
            <w:proofErr w:type="spellEnd"/>
            <w:r w:rsidRPr="00CC4C68">
              <w:rPr>
                <w:rFonts w:ascii="Arial" w:eastAsia="Arial" w:hAnsi="Arial" w:cs="Arial"/>
                <w:sz w:val="20"/>
                <w:szCs w:val="20"/>
              </w:rPr>
              <w:t>, 330, Vila Nair, São José dos Campos-São Paulo. CEP: 12231-280.</w:t>
            </w:r>
          </w:p>
          <w:p w:rsidR="00E656D7" w:rsidRPr="00CC4C68" w:rsidRDefault="00E656D7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2. NOME APROPRIADO PARA O EMBARQUE</w:t>
            </w:r>
          </w:p>
          <w:p w:rsidR="00E656D7" w:rsidRPr="00CC4C68" w:rsidRDefault="00E656D7">
            <w:pPr>
              <w:spacing w:after="0" w:line="240" w:lineRule="auto"/>
              <w:ind w:right="-8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656D7" w:rsidRPr="00CC4C68" w:rsidRDefault="00E656D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  <w:p w:rsidR="00E656D7" w:rsidRPr="00CC4C68" w:rsidRDefault="00792112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proofErr w:type="spellStart"/>
            <w:r w:rsidRPr="00CC4C68">
              <w:rPr>
                <w:rFonts w:ascii="Arial" w:eastAsia="Arial" w:hAnsi="Arial" w:cs="Arial"/>
                <w:b/>
                <w:sz w:val="30"/>
                <w:szCs w:val="30"/>
              </w:rPr>
              <w:t>Tetra</w:t>
            </w:r>
            <w:r w:rsidR="00705924" w:rsidRPr="00CC4C68">
              <w:rPr>
                <w:rFonts w:ascii="Arial" w:eastAsia="Arial" w:hAnsi="Arial" w:cs="Arial"/>
                <w:b/>
                <w:sz w:val="30"/>
                <w:szCs w:val="30"/>
              </w:rPr>
              <w:t>h</w:t>
            </w:r>
            <w:r w:rsidRPr="00CC4C68">
              <w:rPr>
                <w:rFonts w:ascii="Arial" w:eastAsia="Arial" w:hAnsi="Arial" w:cs="Arial"/>
                <w:b/>
                <w:sz w:val="30"/>
                <w:szCs w:val="30"/>
              </w:rPr>
              <w:t>idrofurano</w:t>
            </w:r>
            <w:proofErr w:type="spellEnd"/>
          </w:p>
          <w:p w:rsidR="00E656D7" w:rsidRPr="00CC4C68" w:rsidRDefault="00E656D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56D7" w:rsidRPr="00CC4C68" w:rsidRDefault="00BE17BD">
            <w:pPr>
              <w:spacing w:after="0" w:line="240" w:lineRule="auto"/>
              <w:ind w:right="-8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3. INFORMAÇÕES DO RESÍDUO</w:t>
            </w:r>
          </w:p>
          <w:p w:rsidR="00E656D7" w:rsidRPr="00CC4C68" w:rsidRDefault="00BE17BD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Nº. Risco:</w:t>
            </w:r>
            <w:r w:rsidR="00792112"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 33</w:t>
            </w:r>
          </w:p>
          <w:p w:rsidR="00E656D7" w:rsidRPr="00CC4C68" w:rsidRDefault="00705924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Nº. ONU: 2056</w:t>
            </w:r>
          </w:p>
          <w:p w:rsidR="00E656D7" w:rsidRPr="00CC4C68" w:rsidRDefault="00BE17BD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Classe ou subclasse de risco:</w:t>
            </w:r>
            <w:r w:rsidR="00120ED0"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 3</w:t>
            </w: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120ED0" w:rsidRPr="00CC4C68" w:rsidRDefault="00BE17BD">
            <w:pPr>
              <w:spacing w:after="0" w:line="240" w:lineRule="auto"/>
              <w:ind w:right="-8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Descrição da classe ou subclasse:</w:t>
            </w:r>
            <w:r w:rsidR="00120ED0"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 LÍQUIDO INFLAMÁVEL</w:t>
            </w:r>
          </w:p>
          <w:p w:rsidR="00E656D7" w:rsidRPr="00CC4C68" w:rsidRDefault="00BE17BD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Grupo de Embalagem: </w:t>
            </w:r>
            <w:r w:rsidR="00120ED0" w:rsidRPr="00CC4C68"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</w:p>
        </w:tc>
      </w:tr>
      <w:tr w:rsidR="00E656D7" w:rsidRPr="00CC4C68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CC4C68" w:rsidRDefault="00BE17BD">
            <w:pPr>
              <w:spacing w:after="0" w:line="240" w:lineRule="auto"/>
              <w:ind w:right="72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FE59EA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 xml:space="preserve">4. TELEFONE: </w:t>
            </w:r>
            <w:r w:rsidR="00FE59EA" w:rsidRPr="00FE59EA">
              <w:rPr>
                <w:rFonts w:ascii="Arial" w:eastAsia="Arial" w:hAnsi="Arial" w:cs="Arial"/>
                <w:sz w:val="20"/>
                <w:szCs w:val="20"/>
                <w:highlight w:val="red"/>
              </w:rPr>
              <w:t>(12) 3924-9500- Ramal</w:t>
            </w:r>
          </w:p>
        </w:tc>
      </w:tr>
      <w:tr w:rsidR="00E656D7" w:rsidRPr="00CC4C68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CC4C68" w:rsidRDefault="00BE17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5. ASPECTO:</w:t>
            </w:r>
            <w:r w:rsidR="00120ED0"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20ED0" w:rsidRPr="00CC4C68">
              <w:rPr>
                <w:rFonts w:ascii="Arial" w:hAnsi="Arial" w:cs="Arial"/>
                <w:color w:val="000000"/>
                <w:sz w:val="20"/>
                <w:szCs w:val="20"/>
              </w:rPr>
              <w:t>líquido; sem coloração; odor fraco de fruta; flutua e mistura com água; produz vapor irritante inflamável</w:t>
            </w:r>
            <w:r w:rsidR="00120ED0" w:rsidRPr="00CC4C68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120ED0" w:rsidRPr="00CC4C68" w:rsidRDefault="00120ED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656D7" w:rsidRPr="00CC4C68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4C68" w:rsidRPr="00CC4C68" w:rsidRDefault="00BE17BD" w:rsidP="00CC4C6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CC4C68" w:rsidRPr="00CC4C68">
              <w:rPr>
                <w:rFonts w:ascii="Arial" w:hAnsi="Arial" w:cs="Arial"/>
                <w:color w:val="000000"/>
                <w:sz w:val="20"/>
                <w:szCs w:val="20"/>
              </w:rPr>
              <w:t xml:space="preserve">usar </w:t>
            </w:r>
            <w:r w:rsidR="00CC4C68" w:rsidRPr="00CC4C68">
              <w:rPr>
                <w:rFonts w:ascii="Arial" w:hAnsi="Arial" w:cs="Arial"/>
                <w:sz w:val="20"/>
                <w:szCs w:val="20"/>
              </w:rPr>
              <w:t xml:space="preserve">luvas e avental impermeáveis, botas, óculos de segurança herméticos, máscara </w:t>
            </w:r>
            <w:proofErr w:type="spellStart"/>
            <w:r w:rsidR="00CC4C68" w:rsidRPr="00CC4C68">
              <w:rPr>
                <w:rFonts w:ascii="Arial" w:hAnsi="Arial" w:cs="Arial"/>
                <w:sz w:val="20"/>
                <w:szCs w:val="20"/>
              </w:rPr>
              <w:t>semifacial</w:t>
            </w:r>
            <w:proofErr w:type="spellEnd"/>
            <w:r w:rsidR="00CC4C68" w:rsidRPr="00CC4C68">
              <w:rPr>
                <w:rFonts w:ascii="Arial" w:hAnsi="Arial" w:cs="Arial"/>
                <w:sz w:val="20"/>
                <w:szCs w:val="20"/>
              </w:rPr>
              <w:t xml:space="preserve"> com filtro para vapor orgânico.</w:t>
            </w:r>
          </w:p>
          <w:p w:rsidR="00E656D7" w:rsidRPr="00CC4C68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D7" w:rsidRPr="00CC4C68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CC4C68" w:rsidRDefault="00BE17BD">
            <w:pPr>
              <w:spacing w:after="0" w:line="240" w:lineRule="auto"/>
              <w:ind w:right="-7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7. RISCOS</w:t>
            </w:r>
          </w:p>
          <w:p w:rsidR="00E656D7" w:rsidRPr="00437AC9" w:rsidRDefault="00BE17BD">
            <w:pPr>
              <w:spacing w:after="0" w:line="240" w:lineRule="auto"/>
              <w:jc w:val="both"/>
              <w:rPr>
                <w:rStyle w:val="font01"/>
                <w:rFonts w:ascii="Arial" w:hAnsi="Arial" w:cs="Arial"/>
                <w:sz w:val="20"/>
                <w:szCs w:val="20"/>
                <w:shd w:val="clear" w:color="auto" w:fill="EEEEEE"/>
              </w:rPr>
            </w:pPr>
            <w:r w:rsidRPr="00CC4C68">
              <w:rPr>
                <w:rFonts w:ascii="Arial" w:eastAsia="Arial" w:hAnsi="Arial" w:cs="Arial"/>
                <w:sz w:val="20"/>
                <w:szCs w:val="20"/>
              </w:rPr>
              <w:t xml:space="preserve">7.1. FOGO: </w:t>
            </w:r>
            <w:r w:rsidR="00437AC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437AC9" w:rsidRPr="00437AC9">
              <w:rPr>
                <w:rFonts w:ascii="Arial" w:eastAsia="Arial" w:hAnsi="Arial" w:cs="Arial"/>
                <w:sz w:val="20"/>
                <w:szCs w:val="20"/>
              </w:rPr>
              <w:t xml:space="preserve">acilmente inflamável. </w:t>
            </w:r>
            <w:r w:rsidR="00437AC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437AC9" w:rsidRPr="00437AC9">
              <w:rPr>
                <w:rStyle w:val="font02"/>
                <w:rFonts w:ascii="Arial" w:hAnsi="Arial" w:cs="Arial"/>
                <w:sz w:val="20"/>
                <w:szCs w:val="20"/>
              </w:rPr>
              <w:t>omportamento do produto no fogo</w:t>
            </w:r>
            <w:r w:rsidR="00437A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37AC9">
              <w:rPr>
                <w:rStyle w:val="font01"/>
                <w:rFonts w:ascii="Arial" w:hAnsi="Arial" w:cs="Arial"/>
                <w:sz w:val="20"/>
                <w:szCs w:val="20"/>
              </w:rPr>
              <w:t xml:space="preserve">pode explodir. O </w:t>
            </w:r>
            <w:r w:rsidR="00437AC9" w:rsidRPr="00437AC9">
              <w:rPr>
                <w:rStyle w:val="font01"/>
                <w:rFonts w:ascii="Arial" w:hAnsi="Arial" w:cs="Arial"/>
                <w:sz w:val="20"/>
                <w:szCs w:val="20"/>
              </w:rPr>
              <w:t xml:space="preserve">vapor é mais pesado que o ar. </w:t>
            </w:r>
            <w:r w:rsidR="00437AC9">
              <w:rPr>
                <w:rStyle w:val="font01"/>
                <w:rFonts w:ascii="Arial" w:hAnsi="Arial" w:cs="Arial"/>
                <w:sz w:val="20"/>
                <w:szCs w:val="20"/>
              </w:rPr>
              <w:t>E</w:t>
            </w:r>
            <w:r w:rsidR="00437AC9" w:rsidRPr="00437AC9">
              <w:rPr>
                <w:rStyle w:val="font01"/>
                <w:rFonts w:ascii="Arial" w:hAnsi="Arial" w:cs="Arial"/>
                <w:sz w:val="20"/>
                <w:szCs w:val="20"/>
              </w:rPr>
              <w:t xml:space="preserve">ste vapor pode se deslocar a uma considerável distância e, caso haja contato com uma fonte de ignição qualquer, poderá ocorrer o retrocesso da chama. </w:t>
            </w:r>
            <w:r w:rsidR="00437AC9">
              <w:rPr>
                <w:rStyle w:val="font01"/>
                <w:rFonts w:ascii="Arial" w:hAnsi="Arial" w:cs="Arial"/>
                <w:sz w:val="20"/>
                <w:szCs w:val="20"/>
              </w:rPr>
              <w:t>P</w:t>
            </w:r>
            <w:r w:rsidR="00437AC9" w:rsidRPr="00437AC9">
              <w:rPr>
                <w:rStyle w:val="font02"/>
                <w:rFonts w:ascii="Arial" w:hAnsi="Arial" w:cs="Arial"/>
                <w:sz w:val="20"/>
                <w:szCs w:val="20"/>
              </w:rPr>
              <w:t>rodutos perigosos da reação de</w:t>
            </w:r>
            <w:r w:rsidR="00437AC9">
              <w:rPr>
                <w:rStyle w:val="font02"/>
                <w:rFonts w:ascii="Arial" w:hAnsi="Arial" w:cs="Arial"/>
                <w:sz w:val="20"/>
                <w:szCs w:val="20"/>
              </w:rPr>
              <w:t xml:space="preserve"> </w:t>
            </w:r>
            <w:r w:rsidR="00437AC9" w:rsidRPr="00437AC9">
              <w:rPr>
                <w:rStyle w:val="font02"/>
                <w:rFonts w:ascii="Arial" w:hAnsi="Arial" w:cs="Arial"/>
                <w:sz w:val="20"/>
                <w:szCs w:val="20"/>
              </w:rPr>
              <w:t>combustão</w:t>
            </w:r>
            <w:r w:rsidR="00437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AC9" w:rsidRPr="00437AC9">
              <w:rPr>
                <w:rStyle w:val="font01"/>
                <w:rFonts w:ascii="Arial" w:hAnsi="Arial" w:cs="Arial"/>
                <w:sz w:val="20"/>
                <w:szCs w:val="20"/>
              </w:rPr>
              <w:t>produz vapor irritante quando aquecido.</w:t>
            </w:r>
          </w:p>
          <w:p w:rsidR="008D0021" w:rsidRPr="00CC4C68" w:rsidRDefault="008D002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8101F" w:rsidRPr="00437AC9" w:rsidRDefault="00BE17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sz w:val="20"/>
                <w:szCs w:val="20"/>
              </w:rPr>
              <w:t xml:space="preserve">7.2. SAÚDE: </w:t>
            </w:r>
            <w:r w:rsidR="0078101F" w:rsidRPr="00437AC9">
              <w:rPr>
                <w:rFonts w:ascii="Arial" w:hAnsi="Arial" w:cs="Arial"/>
                <w:sz w:val="20"/>
                <w:szCs w:val="20"/>
              </w:rPr>
              <w:t xml:space="preserve">Provoca irritação à pele. Provoca lesões oculares graves. Nocivo se ingerido. </w:t>
            </w:r>
          </w:p>
          <w:p w:rsidR="0078101F" w:rsidRPr="00CC4C68" w:rsidRDefault="0078101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Pr="00CC4C68" w:rsidRDefault="00BE17B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sz w:val="20"/>
                <w:szCs w:val="20"/>
              </w:rPr>
              <w:t>7.3. MEIO AMBIENTE:</w:t>
            </w:r>
            <w:r w:rsidR="00437A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37AC9" w:rsidRPr="00437AC9">
              <w:rPr>
                <w:rFonts w:ascii="Arial" w:hAnsi="Arial" w:cs="Arial"/>
                <w:sz w:val="20"/>
                <w:szCs w:val="20"/>
              </w:rPr>
              <w:t>Evite a liberação para o meio ambiente.</w:t>
            </w:r>
            <w:r w:rsidR="00437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AC9" w:rsidRPr="00437AC9">
              <w:rPr>
                <w:rFonts w:ascii="Arial" w:hAnsi="Arial" w:cs="Arial"/>
                <w:sz w:val="20"/>
                <w:szCs w:val="20"/>
              </w:rPr>
              <w:t>Tóxico para os organismos aquáticos. Nocivo para os organismos aquáticos, com efeitos prolongados.</w:t>
            </w:r>
          </w:p>
          <w:p w:rsidR="0078101F" w:rsidRPr="00CC4C68" w:rsidRDefault="007810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656D7" w:rsidRPr="00CC4C68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101F" w:rsidRPr="00CC4C68" w:rsidRDefault="00BE17BD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ab/>
              <w:t>8. EM CASO DE ACIDENTE</w:t>
            </w:r>
          </w:p>
          <w:p w:rsidR="00E656D7" w:rsidRPr="00CC4C68" w:rsidRDefault="00BE17BD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E656D7" w:rsidRDefault="00BE17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8.1. VAZAMENTO: </w:t>
            </w:r>
            <w:r w:rsidR="0078101F" w:rsidRPr="00437AC9">
              <w:rPr>
                <w:rFonts w:ascii="Arial" w:hAnsi="Arial" w:cs="Arial"/>
                <w:sz w:val="20"/>
                <w:szCs w:val="20"/>
              </w:rPr>
              <w:t>Precauções pessoais: Precauções mínimas: Isolar a área. Manter afastadas pessoas sem função no atendimento da emergência. Sinalizar o perigo para o trânsito, e avisar ou mandar avisar as autoridades locais competentes. Eliminar toda fonte de fogo, calor ou faísca e desligar os circuitos elétricos do veículo. No caso de transferência do produto para recipientes de emergência usar somente bombas à prova de explosão e aterrar eletricamente todos os elementos do sistema em contato com o produto. Não efetuar transferência sob pressão de ar ou de oxigênio. Evitar o contato com a pele e os olhos. Controle de Poeira: A poeira é provocada quando se verte o produto. Utilizar todo o EPI necessário quando se realizar este trabalho. Medidas de emergência: Remover todos os materiais incompatíveis. Precauções ao meio ambiente: Evite que o produto entre em contato com solo, ri</w:t>
            </w:r>
            <w:r w:rsidR="0093470D">
              <w:rPr>
                <w:rFonts w:ascii="Arial" w:hAnsi="Arial" w:cs="Arial"/>
                <w:sz w:val="20"/>
                <w:szCs w:val="20"/>
              </w:rPr>
              <w:t xml:space="preserve">os e lagos. </w:t>
            </w:r>
            <w:r w:rsidR="0078101F" w:rsidRPr="00437AC9">
              <w:rPr>
                <w:rFonts w:ascii="Arial" w:hAnsi="Arial" w:cs="Arial"/>
                <w:sz w:val="20"/>
                <w:szCs w:val="20"/>
              </w:rPr>
              <w:t>Ocorrendo a poluição de águas, notificar as autoridades competentes.</w:t>
            </w:r>
            <w:r w:rsidR="00B35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ED9" w:rsidRPr="00437AC9">
              <w:rPr>
                <w:rFonts w:ascii="Arial" w:hAnsi="Arial" w:cs="Arial"/>
                <w:sz w:val="20"/>
                <w:szCs w:val="20"/>
              </w:rPr>
              <w:t xml:space="preserve">Limpeza/descontaminação: Não jogar água. Cobrir o produto não recuperado com terra, areia, </w:t>
            </w:r>
            <w:proofErr w:type="spellStart"/>
            <w:r w:rsidR="00B35ED9" w:rsidRPr="00437AC9">
              <w:rPr>
                <w:rFonts w:ascii="Arial" w:hAnsi="Arial" w:cs="Arial"/>
                <w:sz w:val="20"/>
                <w:szCs w:val="20"/>
              </w:rPr>
              <w:t>vermiculita</w:t>
            </w:r>
            <w:proofErr w:type="spellEnd"/>
            <w:r w:rsidR="00B35ED9" w:rsidRPr="00437AC9">
              <w:rPr>
                <w:rFonts w:ascii="Arial" w:hAnsi="Arial" w:cs="Arial"/>
                <w:sz w:val="20"/>
                <w:szCs w:val="20"/>
              </w:rPr>
              <w:t xml:space="preserve"> ou outro material inerte. Recolher o produto em recipiente independente. Recolher as águas de atendimento as emergências, o solo e material contaminado para outro recipiente independente. Eliminação: A disposição final desse material contaminado deverá ser acompanhada por especialista e de acordo com a legislação local vigente. </w:t>
            </w:r>
          </w:p>
          <w:p w:rsidR="00B35ED9" w:rsidRPr="00CC4C68" w:rsidRDefault="00B35ED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656D7" w:rsidRPr="00CC4C68" w:rsidRDefault="00BE17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8.2. FOGO: </w:t>
            </w:r>
            <w:r w:rsidR="0078101F" w:rsidRPr="00437AC9">
              <w:rPr>
                <w:rFonts w:ascii="Arial" w:hAnsi="Arial" w:cs="Arial"/>
                <w:sz w:val="20"/>
                <w:szCs w:val="20"/>
              </w:rPr>
              <w:t>Meios de extinção apropriados: Espuma, pó químico e CO2. Meios de extinção não recomendados: Água pode se ineficiente, mas pode ser utilizada para manter o container/a embalagem exposto ao fogo em baixa temperatura. Perigos específicos referentes às medidas: Pode formar peróxidos explosivos. Propriedades inflamáveis: Líquido facilmente inflamável. Propriedades explosivas: Não explosivo. Proteção das pessoas envolvidas no combate a incêndio: Os bombeiros devem utilizar todo o vestuário de proteção, incluindo máscaras de respiração autônoma. Métodos especiais: Resfriar com neblina d’água todos os recipientes expostos ao calor. Medidas de proteção da equipe de combate a incêndio: Equipamento de proteção para o pessoal de combate a incêndios. Utilizar equipamento de proteção compatível com os materiais presentes. Remover os recipientes da área de incêndio, se você pode fazê-lo sem risco. Isolar por 800 metros em todas as direções; também considerar evacuação inicial de 800 metros em todas as direções. Sempre ficar longe de embalagens envoltas em chamas. Não espalhe o material derramado com jatos d'água de alta pressão. O escoamento das águas pode causar danos ambientais. Névoa de água pode ser usada para arrefecer as embalagens fechadas. Em caso de incêndio arrefecer as embalagens com neblina de água.</w:t>
            </w:r>
          </w:p>
          <w:p w:rsidR="0078101F" w:rsidRPr="00CC4C68" w:rsidRDefault="0078101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3470D" w:rsidRDefault="00BE17BD" w:rsidP="0093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8.3. POLUIÇÃO:</w:t>
            </w:r>
            <w:r w:rsidRPr="00CC4C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3470D">
              <w:rPr>
                <w:rFonts w:ascii="Arial" w:hAnsi="Arial" w:cs="Arial"/>
                <w:sz w:val="20"/>
                <w:szCs w:val="20"/>
              </w:rPr>
              <w:t>Entrar em contato com um serviço profissional credenciado para descarte do produto. Dissolver ou misturar o material com um solvente combustível e queimar em incinerador químico equipado com pós-combustor e purificador de gases. Embalagem: eliminar como produto não utilizado.</w:t>
            </w:r>
          </w:p>
          <w:p w:rsidR="00E656D7" w:rsidRPr="00CC4C68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C4C68" w:rsidRPr="00437AC9" w:rsidRDefault="00BE17B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8.4. ENVOLVIMENTO DE PESSOAS</w:t>
            </w:r>
            <w:r w:rsidRPr="00CC4C68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CC4C68" w:rsidRPr="00437AC9">
              <w:rPr>
                <w:rFonts w:ascii="Arial" w:hAnsi="Arial" w:cs="Arial"/>
                <w:sz w:val="20"/>
                <w:szCs w:val="20"/>
              </w:rPr>
              <w:t>Medidas de primeiros socorros: Inalação: Remover a vítima para local arejado. Se a respiração é irregular ou se ela parou, aplicar respiração artificial. Obter imediatamente assistência médica. Contato com a pele: Lavar imediatamente com muita água e sabão. Procurar assistência médica. Retirar e lavar roupa contaminada antes de voltar a usar. Contato com olhos: Lavar imediatamente com bastante água, principalmente debaixo das pálpebras durante 15 minutos. Se a irritação persistir procurar um oftalmologista. Ingestão: Não provocar vômito. Beber 1 ou 2 copos de água. Nunca fornecer nada pela boca a uma pessoa inconsciente. Chamar imediatamente um médico ou contatar o centro de emergências. Proteção para o prestador de socorros: Medidas terapêuticas: terapia para possíveis lesões corrosivas, cuidados gerais, descontaminação e tratamento sintomático.</w:t>
            </w:r>
          </w:p>
          <w:p w:rsidR="00E656D7" w:rsidRPr="00CC4C68" w:rsidRDefault="00E656D7">
            <w:pPr>
              <w:spacing w:after="0" w:line="240" w:lineRule="auto"/>
              <w:ind w:right="-81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E656D7" w:rsidRPr="00437AC9" w:rsidRDefault="00BE17B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 xml:space="preserve">8.5. INFORMAÇÕES AO MÉDICO: </w:t>
            </w:r>
            <w:r w:rsidR="00CC4C68" w:rsidRPr="00437AC9">
              <w:rPr>
                <w:rFonts w:ascii="Arial" w:hAnsi="Arial" w:cs="Arial"/>
                <w:sz w:val="20"/>
                <w:szCs w:val="20"/>
              </w:rPr>
              <w:t>Em todos os casos de demasiada exposição, recomenda-se a consulta médica imediata. No caso de contato com os olhos aconselha-se a consulta a oftalmologista. Mantenha sob vigilância médica por 48 horas se tiver ocorrido aspiração. Evite aspiração. Trate sintomaticamente. O tratamento deve ser concentrado no controle de sintomas e das reações clínicas do paciente. Após os primeiros socorros, somente será necessário tratamento dos sintomas que reaparecerem.</w:t>
            </w:r>
          </w:p>
          <w:p w:rsidR="00E656D7" w:rsidRPr="00CC4C68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Pr="00B35ED9" w:rsidRDefault="00BE17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  <w:sz w:val="20"/>
                <w:szCs w:val="20"/>
              </w:rPr>
              <w:t>8.6. OBSERVAÇÕES:</w:t>
            </w:r>
            <w:r w:rsidR="00B35ED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35ED9" w:rsidRPr="00390207">
              <w:rPr>
                <w:rFonts w:ascii="Arial" w:hAnsi="Arial" w:cs="Arial"/>
                <w:sz w:val="20"/>
                <w:szCs w:val="20"/>
              </w:rPr>
              <w:t>As instruções ao motorista em caso de emergência encontram-se descritas exclusivamente no Envelope para o Transporte.</w:t>
            </w:r>
          </w:p>
        </w:tc>
      </w:tr>
    </w:tbl>
    <w:p w:rsidR="00E656D7" w:rsidRPr="00CC4C68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Pr="00CC4C68" w:rsidRDefault="00BE17BD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  <w:r w:rsidRPr="00CC4C68">
        <w:rPr>
          <w:rFonts w:ascii="Arial" w:hAnsi="Arial" w:cs="Arial"/>
        </w:rPr>
        <w:br w:type="page"/>
      </w:r>
      <w:r w:rsidRPr="00CC4C68">
        <w:rPr>
          <w:rFonts w:ascii="Arial" w:eastAsia="Arial" w:hAnsi="Arial" w:cs="Arial"/>
          <w:sz w:val="20"/>
          <w:szCs w:val="20"/>
        </w:rPr>
        <w:lastRenderedPageBreak/>
        <w:t>VERSO FICHA DE EMERGÊNCIA</w:t>
      </w:r>
    </w:p>
    <w:p w:rsidR="00E656D7" w:rsidRPr="00CC4C68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Pr="00CC4C68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Pr="00CC4C68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4188"/>
      </w:tblGrid>
      <w:tr w:rsidR="00E656D7" w:rsidRPr="00CC4C68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</w:rPr>
              <w:t>TELEFONES EM CASO DE EMERGÊNCIA:</w:t>
            </w:r>
          </w:p>
        </w:tc>
      </w:tr>
      <w:tr w:rsidR="00E656D7" w:rsidRPr="00CC4C68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</w:rPr>
              <w:t>BOMBEIROS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C4C68">
              <w:rPr>
                <w:rFonts w:ascii="Arial" w:eastAsia="Arial" w:hAnsi="Arial" w:cs="Arial"/>
                <w:b/>
              </w:rPr>
              <w:t>193</w:t>
            </w:r>
          </w:p>
        </w:tc>
      </w:tr>
      <w:tr w:rsidR="00E656D7" w:rsidRPr="00CC4C68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CC4C68">
              <w:rPr>
                <w:rFonts w:ascii="Arial" w:eastAsia="Arial" w:hAnsi="Arial" w:cs="Arial"/>
                <w:b/>
              </w:rPr>
              <w:t>POLICIA MILITAR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CC4C68">
              <w:rPr>
                <w:rFonts w:ascii="Arial" w:eastAsia="Arial" w:hAnsi="Arial" w:cs="Arial"/>
                <w:b/>
              </w:rPr>
              <w:t>190</w:t>
            </w:r>
          </w:p>
        </w:tc>
      </w:tr>
      <w:tr w:rsidR="00E656D7" w:rsidRPr="00CC4C68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CC4C68">
              <w:rPr>
                <w:rFonts w:ascii="Arial" w:eastAsia="Arial" w:hAnsi="Arial" w:cs="Arial"/>
                <w:b/>
              </w:rPr>
              <w:t>DEFESA CIVIL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CC4C68">
              <w:rPr>
                <w:rFonts w:ascii="Arial" w:eastAsia="Arial" w:hAnsi="Arial" w:cs="Arial"/>
                <w:b/>
              </w:rPr>
              <w:t>199</w:t>
            </w:r>
          </w:p>
        </w:tc>
      </w:tr>
      <w:tr w:rsidR="00E656D7" w:rsidRPr="00CC4C68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CC4C68">
              <w:rPr>
                <w:rFonts w:ascii="Arial" w:eastAsia="Arial" w:hAnsi="Arial" w:cs="Arial"/>
                <w:b/>
              </w:rPr>
              <w:t>CETESB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CC4C68">
              <w:rPr>
                <w:rFonts w:ascii="Arial" w:eastAsia="Arial" w:hAnsi="Arial" w:cs="Arial"/>
                <w:b/>
              </w:rPr>
              <w:t>0800 11 3560</w:t>
            </w:r>
          </w:p>
        </w:tc>
      </w:tr>
      <w:tr w:rsidR="00E656D7" w:rsidRPr="00CC4C68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CC4C68">
              <w:rPr>
                <w:rFonts w:ascii="Arial" w:eastAsia="Arial" w:hAnsi="Arial" w:cs="Arial"/>
                <w:b/>
              </w:rPr>
              <w:t>POLÍCIA RODOVIÁRIA FEDERAL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CC4C68" w:rsidRDefault="00BE17BD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CC4C68">
              <w:rPr>
                <w:rFonts w:ascii="Arial" w:eastAsia="Arial" w:hAnsi="Arial" w:cs="Arial"/>
                <w:b/>
              </w:rPr>
              <w:t>191</w:t>
            </w:r>
          </w:p>
        </w:tc>
      </w:tr>
    </w:tbl>
    <w:p w:rsidR="00E656D7" w:rsidRPr="00CC4C68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Pr="00CC4C68" w:rsidRDefault="00E656D7">
      <w:pPr>
        <w:rPr>
          <w:rFonts w:ascii="Arial" w:hAnsi="Arial" w:cs="Arial"/>
        </w:rPr>
      </w:pPr>
    </w:p>
    <w:sectPr w:rsidR="00E656D7" w:rsidRPr="00CC4C68">
      <w:pgSz w:w="11906" w:h="16838"/>
      <w:pgMar w:top="1135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D7"/>
    <w:rsid w:val="00120ED0"/>
    <w:rsid w:val="00226370"/>
    <w:rsid w:val="00437AC9"/>
    <w:rsid w:val="00705924"/>
    <w:rsid w:val="0078101F"/>
    <w:rsid w:val="00792112"/>
    <w:rsid w:val="008D0021"/>
    <w:rsid w:val="0093470D"/>
    <w:rsid w:val="00B35ED9"/>
    <w:rsid w:val="00BE17BD"/>
    <w:rsid w:val="00CC4C68"/>
    <w:rsid w:val="00E656D7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8567-5860-4C1A-A0A5-23CB6A6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02">
    <w:name w:val="font02"/>
    <w:basedOn w:val="Fontepargpadro"/>
    <w:rsid w:val="008D0021"/>
  </w:style>
  <w:style w:type="character" w:customStyle="1" w:styleId="font01">
    <w:name w:val="font01"/>
    <w:basedOn w:val="Fontepargpadro"/>
    <w:rsid w:val="008D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EpGAZDyfF/vBmeKDiBkNTjSXg==">AMUW2mXQYCWoCbz8hb3b/NdWPkBT60xZKrHGQ44y8DjbtkKdW0xLJU2UTYp8q3rr/hA6J6yR3XUwLspgYenhW1p0Zu3WlhIcP5jsrUTK+8x2m/nxXejPCrU=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Usuário do Windows</cp:lastModifiedBy>
  <cp:revision>4</cp:revision>
  <dcterms:created xsi:type="dcterms:W3CDTF">2020-12-28T14:50:00Z</dcterms:created>
  <dcterms:modified xsi:type="dcterms:W3CDTF">2020-12-28T17:06:00Z</dcterms:modified>
</cp:coreProperties>
</file>