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6D7" w:rsidRPr="0062511C" w:rsidRDefault="0062511C">
      <w:pPr>
        <w:spacing w:after="0" w:line="240" w:lineRule="auto"/>
        <w:ind w:left="-360" w:right="-81"/>
        <w:jc w:val="center"/>
        <w:rPr>
          <w:rFonts w:ascii="Arial" w:eastAsia="Arial" w:hAnsi="Arial" w:cs="Arial"/>
          <w:b/>
        </w:rPr>
      </w:pPr>
      <w:r w:rsidRPr="0062511C">
        <w:rPr>
          <w:rFonts w:ascii="Arial" w:eastAsia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B7FDF4" wp14:editId="45966157">
                <wp:simplePos x="0" y="0"/>
                <wp:positionH relativeFrom="column">
                  <wp:posOffset>-813435</wp:posOffset>
                </wp:positionH>
                <wp:positionV relativeFrom="paragraph">
                  <wp:posOffset>117475</wp:posOffset>
                </wp:positionV>
                <wp:extent cx="7146290" cy="7554921"/>
                <wp:effectExtent l="0" t="0" r="0" b="825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6290" cy="7554921"/>
                          <a:chOff x="407" y="899"/>
                          <a:chExt cx="11246" cy="14173"/>
                        </a:xfrm>
                      </wpg:grpSpPr>
                      <wps:wsp>
                        <wps:cNvPr id="4" name="Retângulo 4"/>
                        <wps:cNvSpPr/>
                        <wps:spPr>
                          <a:xfrm>
                            <a:off x="407" y="899"/>
                            <a:ext cx="283" cy="141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56D7" w:rsidRDefault="00E656D7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5" name="Retângulo 5"/>
                        <wps:cNvSpPr/>
                        <wps:spPr>
                          <a:xfrm>
                            <a:off x="11370" y="899"/>
                            <a:ext cx="283" cy="141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56D7" w:rsidRDefault="00E656D7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B7FDF4" id="Grupo 1" o:spid="_x0000_s1026" style="position:absolute;left:0;text-align:left;margin-left:-64.05pt;margin-top:9.25pt;width:562.7pt;height:594.9pt;z-index:251658240" coordorigin="407,899" coordsize="11246,1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">
                <v:rect id="Retângulo 4" o:spid="_x0000_s1027" style="position:absolute;left:407;top:899;width:283;height:14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ZMYMAA&#10;AADaAAAADwAAAGRycy9kb3ducmV2LnhtbESPy2rDMBBF94H+g5hCd7GcEIJxo4Q8aCjZxTVdD9bE&#10;MrVGxlJt9++rQCDLy30c7mY32VYM1PvGsYJFkoIgrpxuuFZQfn3MMxA+IGtsHZOCP/Kw277MNphr&#10;N/KVhiLUIo6wz1GBCaHLpfSVIYs+cR1x9G6utxii7GupexzjuG3lMk3X0mLDkWCwo6Oh6qf4tZGL&#10;dMrKxn97uhxuJmv356MclXp7nfbvIAJN4Rl+tD+1ghXcr8Qb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ZMYMAAAADaAAAADwAAAAAAAAAAAAAAAACYAgAAZHJzL2Rvd25y&#10;ZXYueG1sUEsFBgAAAAAEAAQA9QAAAIUDAAAAAA==&#10;" fillcolor="red" stroked="f">
                  <v:textbox inset="2.53958mm,1.2694mm,2.53958mm,1.2694mm">
                    <w:txbxContent>
                      <w:p w:rsidR="00E656D7" w:rsidRDefault="00E656D7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rect>
                <v:rect id="Retângulo 5" o:spid="_x0000_s1028" style="position:absolute;left:11370;top:899;width:283;height:14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p+8AA&#10;AADaAAAADwAAAGRycy9kb3ducmV2LnhtbESPy2rDMBBF94H+g5hCd7GcQIJxo4Q8aCjZxTVdD9bE&#10;MrVGxlJt9++rQCDLy30c7mY32VYM1PvGsYJFkoIgrpxuuFZQfn3MMxA+IGtsHZOCP/Kw277MNphr&#10;N/KVhiLUIo6wz1GBCaHLpfSVIYs+cR1x9G6utxii7GupexzjuG3lMk3X0mLDkWCwo6Oh6qf4tZGL&#10;dMrKxn97uhxuJmv356MclXp7nfbvIAJN4Rl+tD+1ghXcr8Qb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rp+8AAAADaAAAADwAAAAAAAAAAAAAAAACYAgAAZHJzL2Rvd25y&#10;ZXYueG1sUEsFBgAAAAAEAAQA9QAAAIUDAAAAAA==&#10;" fillcolor="red" stroked="f">
                  <v:textbox inset="2.53958mm,1.2694mm,2.53958mm,1.2694mm">
                    <w:txbxContent>
                      <w:p w:rsidR="00E656D7" w:rsidRDefault="00E656D7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E656D7" w:rsidRPr="0062511C" w:rsidRDefault="00226370">
      <w:pPr>
        <w:spacing w:after="0" w:line="240" w:lineRule="auto"/>
        <w:ind w:left="-360" w:right="-81"/>
        <w:jc w:val="center"/>
        <w:rPr>
          <w:rFonts w:ascii="Arial" w:eastAsia="Arial" w:hAnsi="Arial" w:cs="Arial"/>
          <w:b/>
        </w:rPr>
      </w:pPr>
      <w:r w:rsidRPr="0062511C">
        <w:rPr>
          <w:rFonts w:ascii="Arial" w:eastAsia="Arial" w:hAnsi="Arial" w:cs="Arial"/>
          <w:b/>
        </w:rPr>
        <w:t>FICHA DE EMERGÊNCIA</w:t>
      </w:r>
    </w:p>
    <w:p w:rsidR="00E656D7" w:rsidRPr="0062511C" w:rsidRDefault="00E656D7">
      <w:pPr>
        <w:spacing w:after="0" w:line="240" w:lineRule="auto"/>
        <w:ind w:left="-357" w:right="-79"/>
        <w:jc w:val="center"/>
        <w:rPr>
          <w:rFonts w:ascii="Arial" w:eastAsia="Arial" w:hAnsi="Arial" w:cs="Arial"/>
          <w:b/>
          <w:sz w:val="2"/>
          <w:szCs w:val="2"/>
        </w:rPr>
      </w:pPr>
    </w:p>
    <w:p w:rsidR="00E656D7" w:rsidRPr="0062511C" w:rsidRDefault="00E656D7">
      <w:pPr>
        <w:spacing w:after="0" w:line="240" w:lineRule="auto"/>
        <w:ind w:left="-357" w:right="-79"/>
        <w:jc w:val="center"/>
        <w:rPr>
          <w:rFonts w:ascii="Arial" w:eastAsia="Arial" w:hAnsi="Arial" w:cs="Arial"/>
          <w:b/>
          <w:sz w:val="2"/>
          <w:szCs w:val="2"/>
        </w:rPr>
      </w:pPr>
    </w:p>
    <w:p w:rsidR="00E656D7" w:rsidRPr="0062511C" w:rsidRDefault="00E656D7">
      <w:pPr>
        <w:spacing w:after="0" w:line="240" w:lineRule="auto"/>
        <w:ind w:left="-357" w:right="-79"/>
        <w:jc w:val="center"/>
        <w:rPr>
          <w:rFonts w:ascii="Arial" w:eastAsia="Arial" w:hAnsi="Arial" w:cs="Arial"/>
          <w:b/>
          <w:sz w:val="2"/>
          <w:szCs w:val="2"/>
        </w:rPr>
      </w:pPr>
    </w:p>
    <w:p w:rsidR="00E656D7" w:rsidRPr="0062511C" w:rsidRDefault="00E656D7">
      <w:pPr>
        <w:spacing w:after="0" w:line="240" w:lineRule="auto"/>
        <w:ind w:left="-357" w:right="-79"/>
        <w:jc w:val="center"/>
        <w:rPr>
          <w:rFonts w:ascii="Arial" w:eastAsia="Arial" w:hAnsi="Arial" w:cs="Arial"/>
          <w:b/>
          <w:sz w:val="2"/>
          <w:szCs w:val="2"/>
        </w:rPr>
      </w:pPr>
    </w:p>
    <w:tbl>
      <w:tblPr>
        <w:tblStyle w:val="a"/>
        <w:tblW w:w="1062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600"/>
        <w:gridCol w:w="3600"/>
      </w:tblGrid>
      <w:tr w:rsidR="00E656D7" w:rsidRPr="0062511C"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56D7" w:rsidRPr="0062511C" w:rsidRDefault="00226370">
            <w:pPr>
              <w:spacing w:after="0"/>
              <w:ind w:right="-79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511C">
              <w:rPr>
                <w:rFonts w:ascii="Arial" w:eastAsia="Arial" w:hAnsi="Arial" w:cs="Arial"/>
                <w:b/>
                <w:sz w:val="20"/>
                <w:szCs w:val="20"/>
              </w:rPr>
              <w:t>1. GERADOR</w:t>
            </w:r>
          </w:p>
          <w:p w:rsidR="00E656D7" w:rsidRPr="0062511C" w:rsidRDefault="00226370">
            <w:pPr>
              <w:spacing w:after="0"/>
              <w:ind w:right="-79"/>
              <w:rPr>
                <w:rFonts w:ascii="Arial" w:eastAsia="Arial" w:hAnsi="Arial" w:cs="Arial"/>
                <w:sz w:val="20"/>
                <w:szCs w:val="20"/>
              </w:rPr>
            </w:pPr>
            <w:r w:rsidRPr="0062511C">
              <w:rPr>
                <w:rFonts w:ascii="Arial" w:eastAsia="Arial" w:hAnsi="Arial" w:cs="Arial"/>
                <w:b/>
                <w:sz w:val="20"/>
                <w:szCs w:val="20"/>
              </w:rPr>
              <w:t xml:space="preserve"> Instituto de Ciência e Tecnologia-</w:t>
            </w:r>
            <w:r w:rsidRPr="0062511C">
              <w:rPr>
                <w:rFonts w:ascii="Arial" w:eastAsia="Arial" w:hAnsi="Arial" w:cs="Arial"/>
                <w:sz w:val="20"/>
                <w:szCs w:val="20"/>
              </w:rPr>
              <w:t xml:space="preserve">Universidade Federal de São Paulo </w:t>
            </w:r>
          </w:p>
          <w:p w:rsidR="00E656D7" w:rsidRPr="0062511C" w:rsidRDefault="00E656D7">
            <w:pPr>
              <w:spacing w:after="0"/>
              <w:ind w:right="-79"/>
              <w:rPr>
                <w:rFonts w:ascii="Arial" w:eastAsia="Arial" w:hAnsi="Arial" w:cs="Arial"/>
                <w:sz w:val="20"/>
                <w:szCs w:val="20"/>
              </w:rPr>
            </w:pPr>
          </w:p>
          <w:p w:rsidR="00E656D7" w:rsidRPr="0062511C" w:rsidRDefault="00226370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  <w:r w:rsidRPr="0062511C">
              <w:rPr>
                <w:rFonts w:ascii="Arial" w:eastAsia="Arial" w:hAnsi="Arial" w:cs="Arial"/>
                <w:b/>
                <w:sz w:val="20"/>
                <w:szCs w:val="20"/>
              </w:rPr>
              <w:t xml:space="preserve">Endereço: </w:t>
            </w:r>
            <w:r w:rsidRPr="0062511C">
              <w:rPr>
                <w:rFonts w:ascii="Arial" w:eastAsia="Arial" w:hAnsi="Arial" w:cs="Arial"/>
                <w:sz w:val="20"/>
                <w:szCs w:val="20"/>
              </w:rPr>
              <w:t xml:space="preserve">Rua </w:t>
            </w:r>
            <w:proofErr w:type="spellStart"/>
            <w:r w:rsidRPr="0062511C">
              <w:rPr>
                <w:rFonts w:ascii="Arial" w:eastAsia="Arial" w:hAnsi="Arial" w:cs="Arial"/>
                <w:sz w:val="20"/>
                <w:szCs w:val="20"/>
              </w:rPr>
              <w:t>Talim</w:t>
            </w:r>
            <w:proofErr w:type="spellEnd"/>
            <w:r w:rsidRPr="0062511C">
              <w:rPr>
                <w:rFonts w:ascii="Arial" w:eastAsia="Arial" w:hAnsi="Arial" w:cs="Arial"/>
                <w:sz w:val="20"/>
                <w:szCs w:val="20"/>
              </w:rPr>
              <w:t>, 330, Vila Nair, São José dos Campos-São Paulo. CEP: 12231-280.</w:t>
            </w:r>
          </w:p>
          <w:p w:rsidR="00E656D7" w:rsidRPr="0062511C" w:rsidRDefault="00E656D7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62511C" w:rsidRDefault="00226370">
            <w:pPr>
              <w:spacing w:after="0" w:line="240" w:lineRule="auto"/>
              <w:ind w:right="-8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511C">
              <w:rPr>
                <w:rFonts w:ascii="Arial" w:eastAsia="Arial" w:hAnsi="Arial" w:cs="Arial"/>
                <w:b/>
                <w:sz w:val="20"/>
                <w:szCs w:val="20"/>
              </w:rPr>
              <w:t>2. NOME APROPRIADO PARA O EMBARQUE</w:t>
            </w:r>
          </w:p>
          <w:p w:rsidR="00E656D7" w:rsidRPr="0062511C" w:rsidRDefault="00E656D7">
            <w:pPr>
              <w:spacing w:after="0" w:line="240" w:lineRule="auto"/>
              <w:ind w:right="-8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656D7" w:rsidRPr="0062511C" w:rsidRDefault="00E656D7">
            <w:pPr>
              <w:spacing w:after="0" w:line="240" w:lineRule="auto"/>
              <w:ind w:right="-81"/>
              <w:jc w:val="center"/>
              <w:rPr>
                <w:rFonts w:ascii="Arial" w:eastAsia="Arial" w:hAnsi="Arial" w:cs="Arial"/>
                <w:b/>
                <w:sz w:val="30"/>
                <w:szCs w:val="30"/>
              </w:rPr>
            </w:pPr>
          </w:p>
          <w:p w:rsidR="00D529A4" w:rsidRPr="0062511C" w:rsidRDefault="00D529A4">
            <w:pPr>
              <w:spacing w:after="0" w:line="240" w:lineRule="auto"/>
              <w:ind w:right="-81"/>
              <w:jc w:val="center"/>
              <w:rPr>
                <w:rFonts w:ascii="Arial" w:eastAsia="Arial" w:hAnsi="Arial" w:cs="Arial"/>
                <w:b/>
                <w:sz w:val="30"/>
                <w:szCs w:val="30"/>
              </w:rPr>
            </w:pPr>
            <w:r w:rsidRPr="0062511C">
              <w:rPr>
                <w:rFonts w:ascii="Arial" w:eastAsia="Arial" w:hAnsi="Arial" w:cs="Arial"/>
                <w:b/>
                <w:sz w:val="30"/>
                <w:szCs w:val="30"/>
              </w:rPr>
              <w:t>PERSULFATO DE POTÁSSIO</w:t>
            </w:r>
          </w:p>
          <w:p w:rsidR="00E656D7" w:rsidRPr="0062511C" w:rsidRDefault="00E656D7">
            <w:pPr>
              <w:spacing w:after="0" w:line="240" w:lineRule="auto"/>
              <w:ind w:right="-8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56D7" w:rsidRPr="0062511C" w:rsidRDefault="00226370">
            <w:pPr>
              <w:spacing w:after="0" w:line="240" w:lineRule="auto"/>
              <w:ind w:right="-81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511C">
              <w:rPr>
                <w:rFonts w:ascii="Arial" w:eastAsia="Arial" w:hAnsi="Arial" w:cs="Arial"/>
                <w:b/>
                <w:sz w:val="20"/>
                <w:szCs w:val="20"/>
              </w:rPr>
              <w:t>3. INFORMAÇÕES DO RESÍDUO</w:t>
            </w:r>
          </w:p>
          <w:p w:rsidR="00E656D7" w:rsidRPr="0062511C" w:rsidRDefault="00226370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  <w:r w:rsidRPr="0062511C">
              <w:rPr>
                <w:rFonts w:ascii="Arial" w:eastAsia="Arial" w:hAnsi="Arial" w:cs="Arial"/>
                <w:b/>
                <w:sz w:val="20"/>
                <w:szCs w:val="20"/>
              </w:rPr>
              <w:t>Nº. Risco:</w:t>
            </w:r>
          </w:p>
          <w:p w:rsidR="00E656D7" w:rsidRPr="0062511C" w:rsidRDefault="00226370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  <w:r w:rsidRPr="0062511C">
              <w:rPr>
                <w:rFonts w:ascii="Arial" w:eastAsia="Arial" w:hAnsi="Arial" w:cs="Arial"/>
                <w:b/>
                <w:sz w:val="20"/>
                <w:szCs w:val="20"/>
              </w:rPr>
              <w:t xml:space="preserve">Nº. ONU: </w:t>
            </w:r>
            <w:r w:rsidR="00D529A4" w:rsidRPr="0062511C">
              <w:rPr>
                <w:rFonts w:ascii="Arial" w:eastAsia="Arial" w:hAnsi="Arial" w:cs="Arial"/>
                <w:b/>
                <w:sz w:val="20"/>
                <w:szCs w:val="20"/>
              </w:rPr>
              <w:t>1492</w:t>
            </w:r>
          </w:p>
          <w:p w:rsidR="00E656D7" w:rsidRPr="0062511C" w:rsidRDefault="00226370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  <w:r w:rsidRPr="0062511C">
              <w:rPr>
                <w:rFonts w:ascii="Arial" w:eastAsia="Arial" w:hAnsi="Arial" w:cs="Arial"/>
                <w:b/>
                <w:sz w:val="20"/>
                <w:szCs w:val="20"/>
              </w:rPr>
              <w:t xml:space="preserve">Classe ou subclasse de risco: </w:t>
            </w:r>
            <w:r w:rsidR="00D529A4" w:rsidRPr="0062511C">
              <w:rPr>
                <w:rFonts w:ascii="Arial" w:eastAsia="Arial" w:hAnsi="Arial" w:cs="Arial"/>
                <w:b/>
                <w:sz w:val="20"/>
                <w:szCs w:val="20"/>
              </w:rPr>
              <w:t>5.1</w:t>
            </w:r>
          </w:p>
          <w:p w:rsidR="00E656D7" w:rsidRPr="0062511C" w:rsidRDefault="00226370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  <w:r w:rsidRPr="0062511C">
              <w:rPr>
                <w:rFonts w:ascii="Arial" w:eastAsia="Arial" w:hAnsi="Arial" w:cs="Arial"/>
                <w:b/>
                <w:sz w:val="20"/>
                <w:szCs w:val="20"/>
              </w:rPr>
              <w:t>Descrição da classe ou subclasse: Substâncias perigosas diversas</w:t>
            </w:r>
          </w:p>
          <w:p w:rsidR="00E656D7" w:rsidRPr="0062511C" w:rsidRDefault="00226370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  <w:r w:rsidRPr="0062511C">
              <w:rPr>
                <w:rFonts w:ascii="Arial" w:eastAsia="Arial" w:hAnsi="Arial" w:cs="Arial"/>
                <w:b/>
                <w:sz w:val="20"/>
                <w:szCs w:val="20"/>
              </w:rPr>
              <w:t xml:space="preserve">Grupo de Embalagem: </w:t>
            </w:r>
            <w:r w:rsidR="00D529A4" w:rsidRPr="0062511C">
              <w:rPr>
                <w:rFonts w:ascii="Arial" w:eastAsia="Arial" w:hAnsi="Arial" w:cs="Arial"/>
                <w:b/>
                <w:sz w:val="20"/>
                <w:szCs w:val="20"/>
              </w:rPr>
              <w:t>III</w:t>
            </w:r>
          </w:p>
        </w:tc>
      </w:tr>
      <w:tr w:rsidR="00E656D7" w:rsidRPr="0062511C">
        <w:tc>
          <w:tcPr>
            <w:tcW w:w="10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56D7" w:rsidRPr="0062511C" w:rsidRDefault="00226370">
            <w:pPr>
              <w:spacing w:after="0" w:line="240" w:lineRule="auto"/>
              <w:ind w:right="72"/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62511C"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  <w:t xml:space="preserve">4. TELEFONE: </w:t>
            </w:r>
            <w:r w:rsidR="00A10FDF" w:rsidRPr="0062511C">
              <w:rPr>
                <w:rFonts w:ascii="Arial" w:eastAsia="Arial" w:hAnsi="Arial" w:cs="Arial"/>
                <w:sz w:val="20"/>
                <w:szCs w:val="20"/>
                <w:highlight w:val="red"/>
              </w:rPr>
              <w:t>(12) 3924-9500- Ramal</w:t>
            </w:r>
          </w:p>
        </w:tc>
      </w:tr>
      <w:tr w:rsidR="00E656D7" w:rsidRPr="0062511C">
        <w:tc>
          <w:tcPr>
            <w:tcW w:w="10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56D7" w:rsidRPr="00055F8A" w:rsidRDefault="0022637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2511C">
              <w:rPr>
                <w:rFonts w:ascii="Arial" w:eastAsia="Arial" w:hAnsi="Arial" w:cs="Arial"/>
                <w:b/>
                <w:sz w:val="20"/>
                <w:szCs w:val="20"/>
              </w:rPr>
              <w:t>5. ASPECTO:</w:t>
            </w:r>
            <w:r w:rsidR="00DB0DE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DB0DEF" w:rsidRPr="00055F8A">
              <w:rPr>
                <w:rFonts w:ascii="Arial" w:eastAsia="Arial" w:hAnsi="Arial" w:cs="Arial"/>
                <w:sz w:val="20"/>
                <w:szCs w:val="20"/>
              </w:rPr>
              <w:t>sólido, branco, inodoro.</w:t>
            </w:r>
          </w:p>
          <w:p w:rsidR="00E656D7" w:rsidRPr="0062511C" w:rsidRDefault="00E656D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56D7" w:rsidRPr="0062511C">
        <w:trPr>
          <w:trHeight w:val="259"/>
        </w:trPr>
        <w:tc>
          <w:tcPr>
            <w:tcW w:w="10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56D7" w:rsidRPr="00055F8A" w:rsidRDefault="0022637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511C">
              <w:rPr>
                <w:rFonts w:ascii="Arial" w:eastAsia="Arial" w:hAnsi="Arial" w:cs="Arial"/>
                <w:b/>
                <w:sz w:val="20"/>
                <w:szCs w:val="20"/>
              </w:rPr>
              <w:t xml:space="preserve">6. EPI DE USO EXCLUSIVO DA EQUIPE DE ATENDIMENTO A EMERGÊNCIA: </w:t>
            </w:r>
            <w:r w:rsidR="00BF7954" w:rsidRPr="009102B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="00BF7954" w:rsidRPr="009102B0">
              <w:rPr>
                <w:rFonts w:ascii="Arial" w:hAnsi="Arial" w:cs="Arial"/>
                <w:color w:val="000000"/>
                <w:sz w:val="20"/>
                <w:szCs w:val="27"/>
              </w:rPr>
              <w:t>s</w:t>
            </w:r>
            <w:r w:rsidR="00BF7954" w:rsidRPr="00E04D12">
              <w:rPr>
                <w:rFonts w:ascii="Arial" w:hAnsi="Arial" w:cs="Arial"/>
                <w:color w:val="000000"/>
                <w:sz w:val="20"/>
                <w:szCs w:val="27"/>
              </w:rPr>
              <w:t>ar luvas</w:t>
            </w:r>
            <w:r w:rsidR="00DB0DEF">
              <w:rPr>
                <w:rFonts w:ascii="Arial" w:hAnsi="Arial" w:cs="Arial"/>
                <w:color w:val="000000"/>
                <w:sz w:val="20"/>
                <w:szCs w:val="27"/>
              </w:rPr>
              <w:t xml:space="preserve"> (borracha nitrílica)</w:t>
            </w:r>
            <w:r w:rsidR="00BF7954" w:rsidRPr="00E04D12">
              <w:rPr>
                <w:rFonts w:ascii="Arial" w:hAnsi="Arial" w:cs="Arial"/>
                <w:color w:val="000000"/>
                <w:sz w:val="20"/>
                <w:szCs w:val="27"/>
              </w:rPr>
              <w:t>, máscara contra pó</w:t>
            </w:r>
            <w:r w:rsidR="00DB0DEF">
              <w:rPr>
                <w:rFonts w:ascii="Arial" w:hAnsi="Arial" w:cs="Arial"/>
                <w:color w:val="000000"/>
                <w:sz w:val="20"/>
                <w:szCs w:val="27"/>
              </w:rPr>
              <w:t xml:space="preserve"> (filtro P2)</w:t>
            </w:r>
            <w:r w:rsidR="00BF7954" w:rsidRPr="00E04D12">
              <w:rPr>
                <w:rFonts w:ascii="Arial" w:hAnsi="Arial" w:cs="Arial"/>
                <w:color w:val="000000"/>
                <w:sz w:val="20"/>
                <w:szCs w:val="27"/>
              </w:rPr>
              <w:t xml:space="preserve"> e óculos de acrílico com proteção lateral.</w:t>
            </w:r>
          </w:p>
          <w:p w:rsidR="00E656D7" w:rsidRPr="0062511C" w:rsidRDefault="00E656D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56D7" w:rsidRPr="0062511C">
        <w:tc>
          <w:tcPr>
            <w:tcW w:w="10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56D7" w:rsidRPr="0062511C" w:rsidRDefault="00226370">
            <w:pPr>
              <w:spacing w:after="0" w:line="240" w:lineRule="auto"/>
              <w:ind w:right="-7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511C">
              <w:rPr>
                <w:rFonts w:ascii="Arial" w:eastAsia="Arial" w:hAnsi="Arial" w:cs="Arial"/>
                <w:b/>
                <w:sz w:val="20"/>
                <w:szCs w:val="20"/>
              </w:rPr>
              <w:t>7. RISCOS</w:t>
            </w:r>
          </w:p>
          <w:p w:rsidR="004404D8" w:rsidRDefault="002263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11C">
              <w:rPr>
                <w:rFonts w:ascii="Arial" w:eastAsia="Arial" w:hAnsi="Arial" w:cs="Arial"/>
                <w:b/>
                <w:sz w:val="20"/>
                <w:szCs w:val="20"/>
              </w:rPr>
              <w:t xml:space="preserve">7.1. FOGO: </w:t>
            </w:r>
            <w:r w:rsidR="004404D8" w:rsidRPr="0062511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4404D8" w:rsidRPr="0062511C">
              <w:rPr>
                <w:rFonts w:ascii="Arial" w:hAnsi="Arial" w:cs="Arial"/>
                <w:color w:val="000000"/>
                <w:sz w:val="20"/>
                <w:szCs w:val="20"/>
              </w:rPr>
              <w:t>ão é inflamável</w:t>
            </w:r>
            <w:r w:rsidR="004404D8" w:rsidRPr="0062511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404D8" w:rsidRPr="0062511C">
              <w:rPr>
                <w:rFonts w:ascii="Arial" w:hAnsi="Arial" w:cs="Arial"/>
                <w:sz w:val="20"/>
                <w:szCs w:val="20"/>
              </w:rPr>
              <w:t>Pode agravar incêndios; comburente.</w:t>
            </w:r>
            <w:r w:rsidR="004404D8" w:rsidRPr="0062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04D8" w:rsidRPr="0062511C">
              <w:rPr>
                <w:rFonts w:ascii="Arial" w:hAnsi="Arial" w:cs="Arial"/>
                <w:sz w:val="20"/>
                <w:szCs w:val="20"/>
              </w:rPr>
              <w:t>Um incêndio pode provocar o des</w:t>
            </w:r>
            <w:r w:rsidR="004404D8" w:rsidRPr="0062511C">
              <w:rPr>
                <w:rFonts w:ascii="Arial" w:hAnsi="Arial" w:cs="Arial"/>
                <w:sz w:val="20"/>
                <w:szCs w:val="20"/>
              </w:rPr>
              <w:t>envolvimento de: ó</w:t>
            </w:r>
            <w:r w:rsidR="004404D8" w:rsidRPr="0062511C">
              <w:rPr>
                <w:rFonts w:ascii="Arial" w:hAnsi="Arial" w:cs="Arial"/>
                <w:sz w:val="20"/>
                <w:szCs w:val="20"/>
              </w:rPr>
              <w:t>xidos de enxofre</w:t>
            </w:r>
            <w:r w:rsidR="004404D8" w:rsidRPr="0062511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606F4" w:rsidRPr="0062511C" w:rsidRDefault="004606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04D8" w:rsidRDefault="004404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11C">
              <w:rPr>
                <w:rFonts w:ascii="Arial" w:eastAsia="Arial" w:hAnsi="Arial" w:cs="Arial"/>
                <w:b/>
                <w:sz w:val="20"/>
                <w:szCs w:val="20"/>
              </w:rPr>
              <w:t xml:space="preserve">7.2. SAÚDE: </w:t>
            </w:r>
            <w:r w:rsidRPr="0062511C">
              <w:rPr>
                <w:rFonts w:ascii="Arial" w:hAnsi="Arial" w:cs="Arial"/>
                <w:sz w:val="20"/>
                <w:szCs w:val="20"/>
              </w:rPr>
              <w:t>Provo</w:t>
            </w:r>
            <w:r w:rsidRPr="0062511C">
              <w:rPr>
                <w:rFonts w:ascii="Arial" w:hAnsi="Arial" w:cs="Arial"/>
                <w:sz w:val="20"/>
                <w:szCs w:val="20"/>
              </w:rPr>
              <w:t xml:space="preserve">ca irritação ocular grave. </w:t>
            </w:r>
            <w:r w:rsidRPr="0062511C">
              <w:rPr>
                <w:rFonts w:ascii="Arial" w:hAnsi="Arial" w:cs="Arial"/>
                <w:sz w:val="20"/>
                <w:szCs w:val="20"/>
              </w:rPr>
              <w:t xml:space="preserve">Provoca irritação cutânea. Nocivo por ingestão. </w:t>
            </w:r>
            <w:r w:rsidRPr="0062511C">
              <w:rPr>
                <w:rFonts w:ascii="Arial" w:hAnsi="Arial" w:cs="Arial"/>
                <w:sz w:val="20"/>
                <w:szCs w:val="20"/>
              </w:rPr>
              <w:t>Pode provocar rea</w:t>
            </w:r>
            <w:r w:rsidRPr="0062511C">
              <w:rPr>
                <w:rFonts w:ascii="Arial" w:hAnsi="Arial" w:cs="Arial"/>
                <w:sz w:val="20"/>
                <w:szCs w:val="20"/>
              </w:rPr>
              <w:t>ção alérgica cutânea. Quando inalado, pode provocar sintomas de alergia ou de asma ou dificuldades respiratórias. Pode provocar irritação das vias respiratórias.</w:t>
            </w:r>
          </w:p>
          <w:p w:rsidR="004606F4" w:rsidRPr="0062511C" w:rsidRDefault="004606F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E656D7" w:rsidRPr="0062511C" w:rsidRDefault="00226370" w:rsidP="0061307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511C">
              <w:rPr>
                <w:rFonts w:ascii="Arial" w:eastAsia="Arial" w:hAnsi="Arial" w:cs="Arial"/>
                <w:b/>
                <w:sz w:val="20"/>
                <w:szCs w:val="20"/>
              </w:rPr>
              <w:t>7.3. MEIO AMBIENTE:</w:t>
            </w:r>
            <w:r w:rsidR="0061307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613070">
              <w:rPr>
                <w:rFonts w:ascii="Arial" w:eastAsia="Arial" w:hAnsi="Arial" w:cs="Arial"/>
                <w:sz w:val="20"/>
                <w:szCs w:val="20"/>
              </w:rPr>
              <w:t>Toxicidade aguda para o ambiente aquático.</w:t>
            </w:r>
          </w:p>
        </w:tc>
      </w:tr>
      <w:tr w:rsidR="00E656D7" w:rsidRPr="0062511C">
        <w:tc>
          <w:tcPr>
            <w:tcW w:w="10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56D7" w:rsidRPr="0062511C" w:rsidRDefault="00226370">
            <w:pPr>
              <w:tabs>
                <w:tab w:val="center" w:pos="5241"/>
                <w:tab w:val="left" w:pos="7215"/>
              </w:tabs>
              <w:spacing w:after="0" w:line="240" w:lineRule="auto"/>
              <w:ind w:right="-79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511C">
              <w:rPr>
                <w:rFonts w:ascii="Arial" w:eastAsia="Arial" w:hAnsi="Arial" w:cs="Arial"/>
                <w:b/>
                <w:sz w:val="20"/>
                <w:szCs w:val="20"/>
              </w:rPr>
              <w:tab/>
              <w:t>8. EM CASO DE ACIDENTE</w:t>
            </w:r>
            <w:r w:rsidRPr="0062511C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E656D7" w:rsidRDefault="002263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11C">
              <w:rPr>
                <w:rFonts w:ascii="Arial" w:eastAsia="Arial" w:hAnsi="Arial" w:cs="Arial"/>
                <w:b/>
                <w:sz w:val="20"/>
                <w:szCs w:val="20"/>
              </w:rPr>
              <w:t xml:space="preserve">8.1. VAZAMENTO: </w:t>
            </w:r>
            <w:r w:rsidR="0062511C" w:rsidRPr="0062511C">
              <w:rPr>
                <w:rFonts w:ascii="Arial" w:hAnsi="Arial" w:cs="Arial"/>
                <w:sz w:val="20"/>
                <w:szCs w:val="20"/>
              </w:rPr>
              <w:t>Precauções indivi</w:t>
            </w:r>
            <w:r w:rsidR="0062511C" w:rsidRPr="0062511C">
              <w:rPr>
                <w:rFonts w:ascii="Arial" w:hAnsi="Arial" w:cs="Arial"/>
                <w:sz w:val="20"/>
                <w:szCs w:val="20"/>
              </w:rPr>
              <w:t>duais: usar equipamento de prote</w:t>
            </w:r>
            <w:r w:rsidR="0062511C" w:rsidRPr="0062511C">
              <w:rPr>
                <w:rFonts w:ascii="Arial" w:hAnsi="Arial" w:cs="Arial"/>
                <w:sz w:val="20"/>
                <w:szCs w:val="20"/>
              </w:rPr>
              <w:t>ção individual. Evitar a formação de poeira. Evitar de respirar o pó. Assegurar ventilação adequada. Evacuar o pessoal para áreas de segurança.</w:t>
            </w:r>
          </w:p>
          <w:p w:rsidR="0062511C" w:rsidRPr="0062511C" w:rsidRDefault="0062511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656D7" w:rsidRDefault="002263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11C">
              <w:rPr>
                <w:rFonts w:ascii="Arial" w:eastAsia="Arial" w:hAnsi="Arial" w:cs="Arial"/>
                <w:b/>
                <w:sz w:val="20"/>
                <w:szCs w:val="20"/>
              </w:rPr>
              <w:t>8.2. FOGO:</w:t>
            </w:r>
            <w:r w:rsidR="0062511C" w:rsidRPr="0062511C">
              <w:rPr>
                <w:rFonts w:ascii="Arial" w:hAnsi="Arial" w:cs="Arial"/>
              </w:rPr>
              <w:t xml:space="preserve"> </w:t>
            </w:r>
            <w:r w:rsidR="0062511C" w:rsidRPr="0062511C">
              <w:rPr>
                <w:rFonts w:ascii="Arial" w:hAnsi="Arial" w:cs="Arial"/>
                <w:sz w:val="20"/>
                <w:szCs w:val="20"/>
              </w:rPr>
              <w:t xml:space="preserve">Meios adequados de extinção: utilizar água pulverizada, espuma resistente ao álcool, produto químico seco ou dióxido de carbono. Perigos específicos: pode ocorrer a explosão do recipiente em situações de incêndio. Equipe de combate a incêndio: usar equipamento de respiração autônomo, se necessário. </w:t>
            </w:r>
            <w:r w:rsidR="004404D8" w:rsidRPr="0062511C">
              <w:rPr>
                <w:rFonts w:ascii="Arial" w:hAnsi="Arial" w:cs="Arial"/>
                <w:sz w:val="20"/>
                <w:szCs w:val="20"/>
              </w:rPr>
              <w:t>Evitar a contaminação da água de superfície e da água subterrânea com a água de combate a incêndios.</w:t>
            </w:r>
          </w:p>
          <w:p w:rsidR="0062511C" w:rsidRPr="0062511C" w:rsidRDefault="00625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56D7" w:rsidRDefault="002263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11C">
              <w:rPr>
                <w:rFonts w:ascii="Arial" w:eastAsia="Arial" w:hAnsi="Arial" w:cs="Arial"/>
                <w:b/>
                <w:sz w:val="20"/>
                <w:szCs w:val="20"/>
              </w:rPr>
              <w:t>8.3. POLUIÇÃO:</w:t>
            </w:r>
            <w:r w:rsidRPr="006251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D7E14" w:rsidRPr="0062511C">
              <w:rPr>
                <w:rFonts w:ascii="Arial" w:hAnsi="Arial" w:cs="Arial"/>
                <w:sz w:val="20"/>
                <w:szCs w:val="20"/>
              </w:rPr>
              <w:t>Entrar em contato com um serviço profissional credenciado para descarte do produto. Embalagem: eliminar como produto não utilizado.</w:t>
            </w:r>
          </w:p>
          <w:p w:rsidR="0062511C" w:rsidRPr="0062511C" w:rsidRDefault="00625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04D8" w:rsidRPr="0062511C" w:rsidRDefault="00226370" w:rsidP="004404D8">
            <w:pPr>
              <w:spacing w:after="0" w:line="240" w:lineRule="auto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11C">
              <w:rPr>
                <w:rFonts w:ascii="Arial" w:eastAsia="Arial" w:hAnsi="Arial" w:cs="Arial"/>
                <w:b/>
                <w:sz w:val="20"/>
                <w:szCs w:val="20"/>
              </w:rPr>
              <w:t>8.4. ENVOLVIMENTO DE PESSOAS</w:t>
            </w:r>
            <w:r w:rsidRPr="0062511C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FD7E14" w:rsidRPr="0062511C">
              <w:rPr>
                <w:rFonts w:ascii="Arial" w:hAnsi="Arial" w:cs="Arial"/>
                <w:sz w:val="20"/>
                <w:szCs w:val="20"/>
              </w:rPr>
              <w:t>Recomendação geral: sempre consultar o médico.</w:t>
            </w:r>
            <w:r w:rsidR="004404D8" w:rsidRPr="00625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04D8" w:rsidRPr="0062511C">
              <w:rPr>
                <w:rFonts w:ascii="Arial" w:hAnsi="Arial" w:cs="Arial"/>
                <w:sz w:val="20"/>
                <w:szCs w:val="20"/>
              </w:rPr>
              <w:t>Se for inalado: levar a pessoa para o ar fresco. Se não respirar, aplicar a respiração artificial. Contato com a pele: lavar com sabão e muita água. Contato com os olhos: lavar cuidadosamente com muita água, durante pelo menos quinze minutos. Ingestão: enxaguar a boca com água e consultar um médico.</w:t>
            </w:r>
          </w:p>
          <w:p w:rsidR="00E656D7" w:rsidRPr="0062511C" w:rsidRDefault="00E656D7">
            <w:pPr>
              <w:spacing w:after="0" w:line="240" w:lineRule="auto"/>
              <w:ind w:right="-81"/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E656D7" w:rsidRPr="0062511C" w:rsidRDefault="0022637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511C">
              <w:rPr>
                <w:rFonts w:ascii="Arial" w:eastAsia="Arial" w:hAnsi="Arial" w:cs="Arial"/>
                <w:b/>
                <w:sz w:val="20"/>
                <w:szCs w:val="20"/>
              </w:rPr>
              <w:t xml:space="preserve">8.5. INFORMAÇÕES AO MÉDICO: </w:t>
            </w:r>
            <w:r w:rsidR="00FD7E14" w:rsidRPr="0062511C">
              <w:rPr>
                <w:rFonts w:ascii="Arial" w:hAnsi="Arial" w:cs="Arial"/>
                <w:sz w:val="20"/>
                <w:szCs w:val="20"/>
              </w:rPr>
              <w:t>Tratamento sintomático.</w:t>
            </w:r>
          </w:p>
          <w:p w:rsidR="00E656D7" w:rsidRPr="0062511C" w:rsidRDefault="00E656D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D7E14" w:rsidRPr="0062511C" w:rsidRDefault="00226370" w:rsidP="00FD7E1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511C">
              <w:rPr>
                <w:rFonts w:ascii="Arial" w:eastAsia="Arial" w:hAnsi="Arial" w:cs="Arial"/>
                <w:b/>
                <w:sz w:val="20"/>
                <w:szCs w:val="20"/>
              </w:rPr>
              <w:t>8.6. OBSERVAÇÕES:</w:t>
            </w:r>
            <w:r w:rsidR="00FD7E14" w:rsidRPr="0062511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FD7E14" w:rsidRPr="0062511C">
              <w:rPr>
                <w:rFonts w:ascii="Arial" w:hAnsi="Arial" w:cs="Arial"/>
                <w:sz w:val="20"/>
                <w:szCs w:val="20"/>
              </w:rPr>
              <w:t>As instruções ao motorista em caso de emergência encontram-se descritas exclusivamente no Envelope para o Transporte.</w:t>
            </w:r>
          </w:p>
          <w:p w:rsidR="00E656D7" w:rsidRPr="0062511C" w:rsidRDefault="0022637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251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656D7" w:rsidRPr="0062511C" w:rsidRDefault="00E656D7">
      <w:pPr>
        <w:ind w:right="-81"/>
        <w:jc w:val="both"/>
        <w:rPr>
          <w:rFonts w:ascii="Arial" w:eastAsia="Arial" w:hAnsi="Arial" w:cs="Arial"/>
          <w:sz w:val="21"/>
          <w:szCs w:val="21"/>
        </w:rPr>
      </w:pPr>
    </w:p>
    <w:p w:rsidR="00E656D7" w:rsidRPr="0062511C" w:rsidRDefault="00226370">
      <w:pPr>
        <w:ind w:left="-720" w:right="-81"/>
        <w:jc w:val="right"/>
        <w:rPr>
          <w:rFonts w:ascii="Arial" w:eastAsia="Arial" w:hAnsi="Arial" w:cs="Arial"/>
          <w:sz w:val="20"/>
          <w:szCs w:val="20"/>
        </w:rPr>
      </w:pPr>
      <w:r w:rsidRPr="0062511C">
        <w:rPr>
          <w:rFonts w:ascii="Arial" w:hAnsi="Arial" w:cs="Arial"/>
        </w:rPr>
        <w:br w:type="page"/>
      </w:r>
      <w:r w:rsidRPr="0062511C">
        <w:rPr>
          <w:rFonts w:ascii="Arial" w:eastAsia="Arial" w:hAnsi="Arial" w:cs="Arial"/>
          <w:sz w:val="20"/>
          <w:szCs w:val="20"/>
        </w:rPr>
        <w:lastRenderedPageBreak/>
        <w:t>VERSO FICHA DE EMERGÊNCIA</w:t>
      </w:r>
    </w:p>
    <w:p w:rsidR="00E656D7" w:rsidRPr="0062511C" w:rsidRDefault="00E656D7">
      <w:pPr>
        <w:ind w:left="-720" w:right="-81"/>
        <w:jc w:val="right"/>
        <w:rPr>
          <w:rFonts w:ascii="Arial" w:eastAsia="Arial" w:hAnsi="Arial" w:cs="Arial"/>
          <w:sz w:val="20"/>
          <w:szCs w:val="20"/>
        </w:rPr>
      </w:pPr>
    </w:p>
    <w:p w:rsidR="00E656D7" w:rsidRPr="0062511C" w:rsidRDefault="00E656D7">
      <w:pPr>
        <w:ind w:left="-720" w:right="-81"/>
        <w:jc w:val="right"/>
        <w:rPr>
          <w:rFonts w:ascii="Arial" w:eastAsia="Arial" w:hAnsi="Arial" w:cs="Arial"/>
          <w:sz w:val="20"/>
          <w:szCs w:val="20"/>
        </w:rPr>
      </w:pPr>
    </w:p>
    <w:p w:rsidR="00E656D7" w:rsidRPr="0062511C" w:rsidRDefault="00E656D7">
      <w:pPr>
        <w:ind w:left="-720" w:right="-81"/>
        <w:jc w:val="right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6"/>
        <w:gridCol w:w="4188"/>
      </w:tblGrid>
      <w:tr w:rsidR="00E656D7" w:rsidRPr="0062511C"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62511C" w:rsidRDefault="00226370">
            <w:pPr>
              <w:ind w:right="-8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2511C">
              <w:rPr>
                <w:rFonts w:ascii="Arial" w:eastAsia="Arial" w:hAnsi="Arial" w:cs="Arial"/>
                <w:b/>
              </w:rPr>
              <w:t>TELEFONES EM CASO DE EMERGÊNCIA:</w:t>
            </w:r>
          </w:p>
        </w:tc>
      </w:tr>
      <w:tr w:rsidR="00E656D7" w:rsidRPr="0062511C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62511C" w:rsidRDefault="00226370">
            <w:pPr>
              <w:ind w:right="-8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2511C">
              <w:rPr>
                <w:rFonts w:ascii="Arial" w:eastAsia="Arial" w:hAnsi="Arial" w:cs="Arial"/>
                <w:b/>
              </w:rPr>
              <w:t>BOMBEIROS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62511C" w:rsidRDefault="00226370">
            <w:pPr>
              <w:ind w:right="-8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2511C">
              <w:rPr>
                <w:rFonts w:ascii="Arial" w:eastAsia="Arial" w:hAnsi="Arial" w:cs="Arial"/>
                <w:b/>
              </w:rPr>
              <w:t>193</w:t>
            </w:r>
          </w:p>
        </w:tc>
      </w:tr>
      <w:tr w:rsidR="00E656D7" w:rsidRPr="0062511C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62511C" w:rsidRDefault="00226370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 w:rsidRPr="0062511C">
              <w:rPr>
                <w:rFonts w:ascii="Arial" w:eastAsia="Arial" w:hAnsi="Arial" w:cs="Arial"/>
                <w:b/>
              </w:rPr>
              <w:t>POLICIA MILITAR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62511C" w:rsidRDefault="00226370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 w:rsidRPr="0062511C">
              <w:rPr>
                <w:rFonts w:ascii="Arial" w:eastAsia="Arial" w:hAnsi="Arial" w:cs="Arial"/>
                <w:b/>
              </w:rPr>
              <w:t>190</w:t>
            </w:r>
          </w:p>
        </w:tc>
      </w:tr>
      <w:tr w:rsidR="00E656D7" w:rsidRPr="0062511C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62511C" w:rsidRDefault="00226370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 w:rsidRPr="0062511C">
              <w:rPr>
                <w:rFonts w:ascii="Arial" w:eastAsia="Arial" w:hAnsi="Arial" w:cs="Arial"/>
                <w:b/>
              </w:rPr>
              <w:t>DEFESA CIVIL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62511C" w:rsidRDefault="00226370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 w:rsidRPr="0062511C">
              <w:rPr>
                <w:rFonts w:ascii="Arial" w:eastAsia="Arial" w:hAnsi="Arial" w:cs="Arial"/>
                <w:b/>
              </w:rPr>
              <w:t>199</w:t>
            </w:r>
          </w:p>
        </w:tc>
      </w:tr>
      <w:tr w:rsidR="00E656D7" w:rsidRPr="0062511C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62511C" w:rsidRDefault="00226370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 w:rsidRPr="0062511C">
              <w:rPr>
                <w:rFonts w:ascii="Arial" w:eastAsia="Arial" w:hAnsi="Arial" w:cs="Arial"/>
                <w:b/>
              </w:rPr>
              <w:t>CETESB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62511C" w:rsidRDefault="00226370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 w:rsidRPr="0062511C">
              <w:rPr>
                <w:rFonts w:ascii="Arial" w:eastAsia="Arial" w:hAnsi="Arial" w:cs="Arial"/>
                <w:b/>
              </w:rPr>
              <w:t>0800 11 3560</w:t>
            </w:r>
          </w:p>
        </w:tc>
      </w:tr>
      <w:tr w:rsidR="00E656D7" w:rsidRPr="0062511C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62511C" w:rsidRDefault="00226370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 w:rsidRPr="0062511C">
              <w:rPr>
                <w:rFonts w:ascii="Arial" w:eastAsia="Arial" w:hAnsi="Arial" w:cs="Arial"/>
                <w:b/>
              </w:rPr>
              <w:t>POLÍCIA RODOVIÁRIA FEDERAL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62511C" w:rsidRDefault="00226370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 w:rsidRPr="0062511C">
              <w:rPr>
                <w:rFonts w:ascii="Arial" w:eastAsia="Arial" w:hAnsi="Arial" w:cs="Arial"/>
                <w:b/>
              </w:rPr>
              <w:t>191</w:t>
            </w:r>
          </w:p>
        </w:tc>
      </w:tr>
    </w:tbl>
    <w:p w:rsidR="00E656D7" w:rsidRPr="0062511C" w:rsidRDefault="00E656D7">
      <w:pPr>
        <w:ind w:right="-81"/>
        <w:jc w:val="both"/>
        <w:rPr>
          <w:rFonts w:ascii="Arial" w:eastAsia="Arial" w:hAnsi="Arial" w:cs="Arial"/>
          <w:sz w:val="21"/>
          <w:szCs w:val="21"/>
        </w:rPr>
      </w:pPr>
    </w:p>
    <w:p w:rsidR="00E656D7" w:rsidRPr="0062511C" w:rsidRDefault="00E656D7">
      <w:pPr>
        <w:rPr>
          <w:rFonts w:ascii="Arial" w:hAnsi="Arial" w:cs="Arial"/>
        </w:rPr>
      </w:pPr>
    </w:p>
    <w:sectPr w:rsidR="00E656D7" w:rsidRPr="0062511C">
      <w:pgSz w:w="11906" w:h="16838"/>
      <w:pgMar w:top="1135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D7"/>
    <w:rsid w:val="00055F8A"/>
    <w:rsid w:val="00226370"/>
    <w:rsid w:val="004404D8"/>
    <w:rsid w:val="004606F4"/>
    <w:rsid w:val="00613070"/>
    <w:rsid w:val="0062511C"/>
    <w:rsid w:val="00A10FDF"/>
    <w:rsid w:val="00BF7954"/>
    <w:rsid w:val="00D529A4"/>
    <w:rsid w:val="00DB0DEF"/>
    <w:rsid w:val="00E656D7"/>
    <w:rsid w:val="00FD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18567-5860-4C1A-A0A5-23CB6A67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trampo">
    <w:name w:val="texto trampo"/>
    <w:basedOn w:val="Normal"/>
    <w:rsid w:val="009B51C8"/>
    <w:pPr>
      <w:tabs>
        <w:tab w:val="left" w:pos="709"/>
      </w:tabs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ont011">
    <w:name w:val="font011"/>
    <w:rsid w:val="009B51C8"/>
    <w:rPr>
      <w:rFonts w:ascii="Verdana" w:hAnsi="Verdana" w:hint="default"/>
      <w:b w:val="0"/>
      <w:bCs w:val="0"/>
      <w:i w:val="0"/>
      <w:iCs w:val="0"/>
      <w:sz w:val="15"/>
      <w:szCs w:val="15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0EpGAZDyfF/vBmeKDiBkNTjSXg==">AMUW2mXQYCWoCbz8hb3b/NdWPkBT60xZKrHGQ44y8DjbtkKdW0xLJU2UTYp8q3rr/hA6J6yR3XUwLspgYenhW1p0Zu3WlhIcP5jsrUTK+8x2m/nxXejPCrU=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Maraisa Goncalves</dc:creator>
  <cp:lastModifiedBy>Usuário do Windows</cp:lastModifiedBy>
  <cp:revision>5</cp:revision>
  <dcterms:created xsi:type="dcterms:W3CDTF">2020-12-29T17:54:00Z</dcterms:created>
  <dcterms:modified xsi:type="dcterms:W3CDTF">2020-12-29T18:38:00Z</dcterms:modified>
</cp:coreProperties>
</file>