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N-Hexano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1208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7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límpido e incolor (isento de materiais em suspensão). Odor suave. Ponto de fusão -95°C. Ponto de ebulição 62°C. Ponto de fulgor -35°C.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 EPI completo, óculos de proteção com proteção lateral, luvas de PVC, calçado de segurança e vestimenta impermeável. Em caso de grandes vazamentos, onde a exposição é grande, recomenda-se o uso de máscara de proteção com filtro contravapores ou névoas.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Risco de ignição. Os vapores podem formar com o ar uma mistura explosiva.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Não classificado como tóxico agudo por via oral e inalatória. Provoca irritação à pele com ressecamento e vermelhidão. Provoca irritação aos olhos com lacrimejamento, dor e vermelhidão. Pode causar dermatite com ressecamento por exposição repetida ou prolongada. Não é esperado que provoque sensibilização respiratória. Pode provocar defeitos genéticos. Suspeito que prejudique a fertilidade ou o feto.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Pode causar efeitos nefastos a longo prazo no ambiente aquático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4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Utilize névoa de água ou espuma supressora de vapor para reduzir a dispersão dos vapores. Utilize barreiras naturais ou de contenção de derrame. Colete o produto derramado e coloque em recipientes próprios. Adsorva o produto remanescente, com areia seca, terra ou qualquer outro material inerte. Coloque o material adsorvido em recipientes apropriados e remova-os para local seguro.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Combata o incêndio tomando as precauções normais, a uma distância razoável. Não entrar na área de incêndio sem equipamento protetor adequado, incluindo proteção respiratória. Utilizar espuma resistente a álcool, neblina d’água, pó químico e dióxido de carbono (CO2).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Avise a Defesa Civil – fone 199 – ligação gratuita.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Não toque nos recipientes danificados ou no material derramado sem o uso de vestimentas adequadas. Evite exposição ao produto. Permaneça afastado de áreas baixas, tendo o vento pelas costas. Utilize equipamento de proteção individual. Evacuar a área próxima ao derramamento/vazamento.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Evite contato com o produto ao socorrer a vítima. Se necessário o tratamento sintomático deve compreender sobretudo, medidas de suporte como correção de distúrbios hidroeletrolíticos, metabólicos, além de assistência respiratória. Em caso de contato com a pele não friccione o local atingido.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5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4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SJxx+ARtkvYhS9AEuQjplTnbw==">AMUW2mVZ2pH2EZIz5JT4UkfjnTwyFEUYnc+WgvadvCfcq0zqy1yiHHAQrFXDTc3gusXLb9Ej76Yo5U14LgSmTvGb+TiOZt6TR9QTbvyS2wSeD6l2CDVS0w0=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2021-01-12T19:04:00Z</dcterms:created>
  <dc:creator>Maraisa Goncalves</dc:creator>
</cp:coreProperties>
</file>