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114300</wp:posOffset>
                </wp:positionV>
                <wp:extent cx="7146290" cy="899985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72855" y="0"/>
                          <a:ext cx="7146290" cy="8999855"/>
                          <a:chOff x="1772855" y="0"/>
                          <a:chExt cx="7146290" cy="7560000"/>
                        </a:xfrm>
                      </wpg:grpSpPr>
                      <wpg:grpSp>
                        <wpg:cNvGrpSpPr/>
                        <wpg:grpSpPr>
                          <a:xfrm>
                            <a:off x="1772855" y="0"/>
                            <a:ext cx="7146290" cy="7560000"/>
                            <a:chOff x="407" y="899"/>
                            <a:chExt cx="11246" cy="1417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07" y="899"/>
                              <a:ext cx="11225" cy="1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407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1370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114300</wp:posOffset>
                </wp:positionV>
                <wp:extent cx="7146290" cy="899985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6290" cy="899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FICHA DE EMERGÊNCIA</w:t>
      </w:r>
    </w:p>
    <w:p w:rsidR="00000000" w:rsidDel="00000000" w:rsidP="00000000" w:rsidRDefault="00000000" w:rsidRPr="00000000" w14:paraId="00000003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6.999999999998" w:type="dxa"/>
        <w:jc w:val="left"/>
        <w:tblInd w:w="-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80"/>
        <w:gridCol w:w="3558"/>
        <w:gridCol w:w="3559"/>
        <w:tblGridChange w:id="0">
          <w:tblGrid>
            <w:gridCol w:w="3380"/>
            <w:gridCol w:w="3558"/>
            <w:gridCol w:w="3559"/>
          </w:tblGrid>
        </w:tblGridChange>
      </w:tblGrid>
      <w:tr>
        <w:trPr>
          <w:trHeight w:val="1984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GERADOR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Instituto de Ciência e Tecnologia-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Federal de São Paulo 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Rua Talim, 330, Vila Nair, São José dos Campos-São Paulo. CEP: 12231-280.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NOME APROPRIADO PARA O EMBARQUE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Metiletilcetona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-8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INFORMAÇÕES DO RESÍDUO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Risco: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33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ONU: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1193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Classe ou subclasse de risco: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da classe ou subclasse: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Líquido inflamável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Grupo de Embalagem: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II</w:t>
            </w:r>
          </w:p>
        </w:tc>
      </w:tr>
      <w:tr>
        <w:trPr>
          <w:trHeight w:val="671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before="240" w:line="240" w:lineRule="auto"/>
              <w:ind w:right="7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TELEFONE: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(12) 3924-9500- Ramal 9507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7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before="240" w:line="240" w:lineRule="auto"/>
              <w:jc w:val="both"/>
              <w:rPr>
                <w:rFonts w:ascii="Arial" w:cs="Arial" w:eastAsia="Arial" w:hAnsi="Arial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 ASPECTO: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Líquido; sem coloração; odor agradável; flutua e mistura com água; produz vapor irritante e inflamável. Produto estável em condições normais de temperatura e pressão.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after="0" w:before="24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 EPI DE USO EXCLUSIVO DA EQUIPE DE ATENDIMENTO A EMERGÊNCIA: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Arial" w:cs="Arial" w:eastAsia="Arial" w:hAnsi="Arial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Utilizar EPI completo com óculos de segurança com proteção lateral, luvas de segurança de PVC ou látex, vestuário protetor adequado e sapatos fechados. O material utilizado deve ser impermeável. Em caso de grandes vazamentos, onde a exposição é grande, recomenda-se o uso de máscara de proteção com filtro contra vapores orgânico.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6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after="0" w:before="240" w:line="240" w:lineRule="auto"/>
              <w:ind w:right="-79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 RISCOS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7.1. FOGO:  o vapor pode explodir, se a ignição for em área fechada.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7.2. SAÚDE: Não classificado como tóxico agudo por via oral, inalatória e dérmica. Provoca irritação à pele com vermelhidão, dor e ressecamento. Pode provocar leve irritação ocular com lacrimejamento e vermelhidão. Não classificado como mutagênico.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7.3. MEIO AMBIENTE: Tóxico para os organismos aquáticos.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36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tabs>
                <w:tab w:val="center" w:pos="5241"/>
                <w:tab w:val="left" w:pos="7215"/>
              </w:tabs>
              <w:spacing w:after="0" w:before="240" w:line="24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ab/>
              <w:t xml:space="preserve">8. EM CASO DE ACIDENTE</w:t>
              <w:tab/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8.1. VAZAMENTO: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Evitar contato com o líquido e o vapor. Manter as pessoas afastadas. Chamar os bombeiros. Parar o vazamento, se possível. Isolar e remover o material derramado. Desligar as fontes de ignição. Ficar contra o vento e usar neblina d'água para baixar o vapor.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8.2. FOGO: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Extinguir com pó químico seco, espuma de álcool ou dióxido de carbono. Esfriar os recipientes expostos com água. O retrocesso da chama pode ocorrer durante o arraste do vapor.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8.3. POLUIÇÃO: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Evite que o produto derramado atinja cursos d’água e rede de esgotos. Não descarte diretamente no meio ambiente ou na rede de esgoto. A água de diluição proveniente do combate ao fogo pode causar poluição. Utilize barreiras naturais ou de contenção de derrame. Colete o produto derramado e coloque em recipientes próprios. Adsorva o produto remanescente, com areia seca, terra ou qualquer outro material inerte.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8.4. ENVOLVIMENTO DE PESSOAS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Não toque nos recipientes danificados ou no material derramado sem o uso de vestimentas adequadas. Evite exposição ao produto. Permaneça afastado de áreas baixas, tendo o vento pelas costas. Utilize equipamento de proteção individual. Evacuar a área próxima ao derramamento/vazamento.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8.5. INFORMAÇÕES AO MÉDICO: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Não é conhecido antídoto específico. Direcionar tratamento de acordo com os sintomas e as condições clínicas do paciente.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8.6. OBSERVAÇÕES: 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As instruções ao motorista, em caso de emergência, encontram-se descritas exclusivamente no envelope para transporte.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ind w:right="-81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VERSO FICHA DE EMERGÊNCIA</w:t>
      </w:r>
    </w:p>
    <w:p w:rsidR="00000000" w:rsidDel="00000000" w:rsidP="00000000" w:rsidRDefault="00000000" w:rsidRPr="00000000" w14:paraId="00000037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6"/>
        <w:gridCol w:w="4188"/>
        <w:tblGridChange w:id="0">
          <w:tblGrid>
            <w:gridCol w:w="4306"/>
            <w:gridCol w:w="4188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ind w:right="-8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TELEFONES EM CASO DE EMERGÊNCIA: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BOMBEIROS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POLICIA MILITAR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DEFESA CIVIL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CETESB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0800 11 3560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POLÍCIA RODOVIÁRIA FEDERAL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191</w:t>
            </w:r>
          </w:p>
        </w:tc>
      </w:tr>
    </w:tbl>
    <w:p w:rsidR="00000000" w:rsidDel="00000000" w:rsidP="00000000" w:rsidRDefault="00000000" w:rsidRPr="00000000" w14:paraId="00000046">
      <w:pPr>
        <w:ind w:right="-81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5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trampo" w:customStyle="1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cs="Arial" w:eastAsia="Times New Roman" w:hAnsi="Arial"/>
      <w:b w:val="1"/>
      <w:bCs w:val="1"/>
      <w:sz w:val="18"/>
      <w:szCs w:val="18"/>
    </w:rPr>
  </w:style>
  <w:style w:type="character" w:styleId="font011" w:customStyle="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w9bK6/dIPxqXXgTgC1XnYhFiEg==">AMUW2mXOh67Q2491/TTabmOWCMfIrUPDRfn/PKlCUEGcCJByxeWmLUfJEqPTMbzGJKP372a0oP2Cx/ivwGQRNmZA/m4ItanviSjyxM3FMjBPpMtZ2pE3Iwc=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2021-01-12T18:00:00Z</dcterms:created>
  <dc:creator>Maraisa Goncalves</dc:creator>
</cp:coreProperties>
</file>