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6E531" w14:textId="471861A2" w:rsidR="00BE59DE" w:rsidRPr="00F40D00" w:rsidRDefault="00047635">
      <w:pPr>
        <w:spacing w:line="240" w:lineRule="atLeast"/>
        <w:ind w:left="-360" w:right="-81"/>
        <w:jc w:val="center"/>
        <w:rPr>
          <w:rFonts w:ascii="Arial" w:hAnsi="Arial" w:cs="Arial"/>
          <w:b/>
        </w:rPr>
      </w:pPr>
      <w:bookmarkStart w:id="0" w:name="_Hlk45809266"/>
      <w:r>
        <w:rPr>
          <w:rFonts w:ascii="Arial" w:hAnsi="Arial" w:cs="Arial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3E7AC9" wp14:editId="71403404">
                <wp:simplePos x="0" y="0"/>
                <wp:positionH relativeFrom="column">
                  <wp:posOffset>-884555</wp:posOffset>
                </wp:positionH>
                <wp:positionV relativeFrom="paragraph">
                  <wp:posOffset>121920</wp:posOffset>
                </wp:positionV>
                <wp:extent cx="7146290" cy="8999855"/>
                <wp:effectExtent l="0" t="2540" r="190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6290" cy="8999855"/>
                          <a:chOff x="407" y="899"/>
                          <a:chExt cx="11246" cy="14173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7" y="899"/>
                            <a:ext cx="283" cy="141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946F5" w14:textId="77777777" w:rsidR="00B923AD" w:rsidRDefault="00B923A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70" y="899"/>
                            <a:ext cx="283" cy="141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B3D71" w14:textId="77777777" w:rsidR="00B923AD" w:rsidRDefault="00B923A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E7AC9" id="Group 2" o:spid="_x0000_s1026" style="position:absolute;left:0;text-align:left;margin-left:-69.65pt;margin-top:9.6pt;width:562.7pt;height:708.65pt;z-index:251660288" coordorigin="407,899" coordsize="11246,1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7;top:899;width:283;height:14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" fillcolor="red" stroked="f">
                  <v:textbox>
                    <w:txbxContent>
                      <w:p w14:paraId="7EF946F5" w14:textId="77777777" w:rsidR="00B923AD" w:rsidRDefault="00B923AD"/>
                    </w:txbxContent>
                  </v:textbox>
                </v:shape>
                <v:shape id="Text Box 4" o:spid="_x0000_s1028" type="#_x0000_t202" style="position:absolute;left:11370;top:899;width:283;height:14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" fillcolor="red" stroked="f">
                  <v:textbox>
                    <w:txbxContent>
                      <w:p w14:paraId="53AB3D71" w14:textId="77777777" w:rsidR="00B923AD" w:rsidRDefault="00B923AD"/>
                    </w:txbxContent>
                  </v:textbox>
                </v:shape>
              </v:group>
            </w:pict>
          </mc:Fallback>
        </mc:AlternateContent>
      </w:r>
      <w:r w:rsidR="00BE59DE" w:rsidRPr="00F40D00">
        <w:rPr>
          <w:rFonts w:ascii="Arial" w:hAnsi="Arial" w:cs="Arial"/>
          <w:b/>
        </w:rPr>
        <w:t>FICHA DE EMERGÊNCIA</w:t>
      </w:r>
    </w:p>
    <w:p w14:paraId="61334C76" w14:textId="77777777" w:rsidR="00BE59DE" w:rsidRPr="00F40D00" w:rsidRDefault="00BE59DE">
      <w:pPr>
        <w:spacing w:line="240" w:lineRule="atLeast"/>
        <w:ind w:left="-360" w:right="-81"/>
        <w:jc w:val="center"/>
        <w:rPr>
          <w:rFonts w:ascii="Arial" w:hAnsi="Arial" w:cs="Arial"/>
          <w:b/>
          <w:sz w:val="2"/>
          <w:szCs w:val="2"/>
        </w:rPr>
      </w:pPr>
    </w:p>
    <w:tbl>
      <w:tblPr>
        <w:tblW w:w="1063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600"/>
        <w:gridCol w:w="3432"/>
      </w:tblGrid>
      <w:tr w:rsidR="00BE59DE" w:rsidRPr="00F40D00" w14:paraId="105C2685" w14:textId="77777777"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92589" w14:textId="77777777" w:rsidR="00BE59DE" w:rsidRPr="00F40D00" w:rsidRDefault="00BE59DE" w:rsidP="00BE59DE">
            <w:pPr>
              <w:spacing w:after="0" w:line="240" w:lineRule="auto"/>
              <w:ind w:right="-81"/>
              <w:rPr>
                <w:rFonts w:ascii="Arial" w:hAnsi="Arial" w:cs="Arial"/>
                <w:b/>
                <w:sz w:val="20"/>
                <w:szCs w:val="20"/>
              </w:rPr>
            </w:pPr>
            <w:r w:rsidRPr="00F40D00">
              <w:rPr>
                <w:rFonts w:ascii="Arial" w:hAnsi="Arial" w:cs="Arial"/>
                <w:b/>
                <w:sz w:val="20"/>
                <w:szCs w:val="20"/>
              </w:rPr>
              <w:t>1. GERADOR</w:t>
            </w:r>
          </w:p>
          <w:p w14:paraId="61F1A400" w14:textId="77777777" w:rsidR="00BE59DE" w:rsidRDefault="00BE59DE" w:rsidP="00BE59DE">
            <w:pPr>
              <w:spacing w:after="0"/>
              <w:ind w:right="-79"/>
              <w:rPr>
                <w:rFonts w:ascii="Arial" w:hAnsi="Arial" w:cs="Arial"/>
                <w:sz w:val="20"/>
                <w:szCs w:val="20"/>
              </w:rPr>
            </w:pPr>
            <w:r w:rsidRPr="00F40D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Instituto de Ciência e Tecnologia-</w:t>
            </w:r>
            <w:r w:rsidRPr="00E877EA">
              <w:rPr>
                <w:rFonts w:ascii="Arial" w:hAnsi="Arial" w:cs="Arial"/>
                <w:sz w:val="20"/>
                <w:szCs w:val="20"/>
              </w:rPr>
              <w:t xml:space="preserve">Universidade Federal de São Paulo </w:t>
            </w:r>
          </w:p>
          <w:p w14:paraId="0E2D8CCA" w14:textId="77777777" w:rsidR="00BE59DE" w:rsidRDefault="00BE59DE" w:rsidP="00BE59DE">
            <w:pPr>
              <w:spacing w:after="0"/>
              <w:ind w:right="-79"/>
              <w:rPr>
                <w:rFonts w:ascii="Arial" w:hAnsi="Arial" w:cs="Arial"/>
                <w:sz w:val="20"/>
                <w:szCs w:val="20"/>
              </w:rPr>
            </w:pPr>
          </w:p>
          <w:p w14:paraId="047ECD5F" w14:textId="77777777" w:rsidR="00BE59DE" w:rsidRPr="00F40D00" w:rsidRDefault="00BE59DE" w:rsidP="00BE59DE">
            <w:pPr>
              <w:spacing w:after="0" w:line="240" w:lineRule="auto"/>
              <w:ind w:right="-81"/>
              <w:rPr>
                <w:rFonts w:ascii="Arial" w:hAnsi="Arial" w:cs="Arial"/>
                <w:sz w:val="20"/>
                <w:szCs w:val="20"/>
              </w:rPr>
            </w:pPr>
            <w:r w:rsidRPr="00E877EA">
              <w:rPr>
                <w:rFonts w:ascii="Arial" w:hAnsi="Arial" w:cs="Arial"/>
                <w:b/>
                <w:sz w:val="20"/>
                <w:szCs w:val="20"/>
              </w:rPr>
              <w:t xml:space="preserve">Endereço: </w:t>
            </w:r>
            <w:r w:rsidRPr="00E877EA">
              <w:rPr>
                <w:rFonts w:ascii="Arial" w:hAnsi="Arial" w:cs="Arial"/>
                <w:sz w:val="20"/>
                <w:szCs w:val="20"/>
              </w:rPr>
              <w:t xml:space="preserve">Rua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Talim</w:t>
            </w:r>
            <w:proofErr w:type="spellEnd"/>
            <w:r w:rsidRPr="00E877E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330</w:t>
            </w:r>
            <w:r w:rsidRPr="00E877E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Vila Nair, São José dos Campos-São Paulo. CEP: 12231-280</w:t>
            </w:r>
            <w:r w:rsidRPr="00E877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5A88" w14:textId="77777777" w:rsidR="00BE59DE" w:rsidRPr="00F40D00" w:rsidRDefault="00BE59DE" w:rsidP="00BE59DE">
            <w:pPr>
              <w:spacing w:after="0" w:line="240" w:lineRule="auto"/>
              <w:ind w:right="-8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Pr="00F40D00">
              <w:rPr>
                <w:rFonts w:ascii="Arial" w:hAnsi="Arial" w:cs="Arial"/>
                <w:b/>
                <w:sz w:val="20"/>
                <w:szCs w:val="20"/>
              </w:rPr>
              <w:t xml:space="preserve">NOME APROPRIADO PARA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r w:rsidRPr="00F40D00">
              <w:rPr>
                <w:rFonts w:ascii="Arial" w:hAnsi="Arial" w:cs="Arial"/>
                <w:b/>
                <w:sz w:val="20"/>
                <w:szCs w:val="20"/>
              </w:rPr>
              <w:t>EMBARQUE</w:t>
            </w:r>
          </w:p>
          <w:p w14:paraId="0932BC8C" w14:textId="77777777" w:rsidR="00BE59DE" w:rsidRPr="00F40D00" w:rsidRDefault="00BE59DE" w:rsidP="00BE59DE">
            <w:pPr>
              <w:spacing w:after="0" w:line="240" w:lineRule="auto"/>
              <w:ind w:right="-8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77EF9E" w14:textId="6C230F6D" w:rsidR="00BE59DE" w:rsidRPr="00DA7377" w:rsidRDefault="00DA7377" w:rsidP="00BE59DE">
            <w:pPr>
              <w:spacing w:after="0" w:line="240" w:lineRule="auto"/>
              <w:ind w:right="-8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7377">
              <w:rPr>
                <w:rFonts w:ascii="Arial" w:hAnsi="Arial" w:cs="Arial"/>
                <w:b/>
                <w:sz w:val="32"/>
                <w:szCs w:val="32"/>
              </w:rPr>
              <w:t xml:space="preserve">2 MERCAPTOETANOL </w:t>
            </w:r>
          </w:p>
          <w:p w14:paraId="66307968" w14:textId="179F45B9" w:rsidR="00BE59DE" w:rsidRPr="0038163E" w:rsidRDefault="00BE59DE" w:rsidP="00BE59DE">
            <w:pPr>
              <w:spacing w:after="0" w:line="240" w:lineRule="auto"/>
              <w:ind w:right="-81"/>
              <w:jc w:val="center"/>
              <w:rPr>
                <w:rFonts w:ascii="Arial" w:hAnsi="Arial" w:cs="Arial"/>
                <w:b/>
              </w:rPr>
            </w:pPr>
            <w:r w:rsidRPr="0038163E">
              <w:rPr>
                <w:rFonts w:ascii="Arial" w:hAnsi="Arial" w:cs="Arial"/>
                <w:b/>
              </w:rPr>
              <w:t>(</w:t>
            </w:r>
            <w:proofErr w:type="spellStart"/>
            <w:r w:rsidR="00DA7377" w:rsidRPr="00DA7377">
              <w:rPr>
                <w:rFonts w:ascii="Arial" w:hAnsi="Arial" w:cs="Arial"/>
                <w:b/>
                <w:bCs/>
              </w:rPr>
              <w:t>Thioethylene</w:t>
            </w:r>
            <w:proofErr w:type="spellEnd"/>
            <w:r w:rsidR="00DA7377" w:rsidRPr="00DA737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DA7377" w:rsidRPr="00DA7377">
              <w:rPr>
                <w:rFonts w:ascii="Arial" w:hAnsi="Arial" w:cs="Arial"/>
                <w:b/>
                <w:bCs/>
              </w:rPr>
              <w:t>glycol</w:t>
            </w:r>
            <w:proofErr w:type="spellEnd"/>
            <w:r w:rsidRPr="00DA7377">
              <w:rPr>
                <w:rFonts w:ascii="Arial" w:hAnsi="Arial" w:cs="Arial"/>
                <w:b/>
                <w:bCs/>
              </w:rPr>
              <w:t xml:space="preserve">; </w:t>
            </w:r>
            <w:r w:rsidR="00DA7377" w:rsidRPr="00DA7377">
              <w:rPr>
                <w:rFonts w:ascii="Arial" w:hAnsi="Arial" w:cs="Arial"/>
                <w:b/>
                <w:bCs/>
              </w:rPr>
              <w:t>β-</w:t>
            </w:r>
            <w:proofErr w:type="spellStart"/>
            <w:r w:rsidR="00DA7377" w:rsidRPr="00DA7377">
              <w:rPr>
                <w:rFonts w:ascii="Arial" w:hAnsi="Arial" w:cs="Arial"/>
                <w:b/>
                <w:bCs/>
              </w:rPr>
              <w:t>Mercaptoethanol</w:t>
            </w:r>
            <w:proofErr w:type="spellEnd"/>
            <w:r w:rsidRPr="00DA737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AE721B" w14:textId="77777777" w:rsidR="00BE59DE" w:rsidRDefault="00BE59DE" w:rsidP="00BE59DE">
            <w:pPr>
              <w:spacing w:after="0" w:line="240" w:lineRule="auto"/>
              <w:ind w:right="-9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INFORMAÇÕES DO RESÍDUO</w:t>
            </w:r>
          </w:p>
          <w:p w14:paraId="7B5C6227" w14:textId="77777777" w:rsidR="00BE59DE" w:rsidRPr="00F40D00" w:rsidRDefault="00BE59DE" w:rsidP="00BE59DE">
            <w:pPr>
              <w:spacing w:after="0" w:line="240" w:lineRule="auto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00">
              <w:rPr>
                <w:rFonts w:ascii="Arial" w:hAnsi="Arial" w:cs="Arial"/>
                <w:b/>
                <w:sz w:val="20"/>
                <w:szCs w:val="20"/>
              </w:rPr>
              <w:t xml:space="preserve">Nº. Risco: </w:t>
            </w:r>
            <w:r w:rsidRPr="00F40D00">
              <w:rPr>
                <w:rFonts w:ascii="Arial" w:hAnsi="Arial" w:cs="Arial"/>
                <w:sz w:val="20"/>
                <w:szCs w:val="20"/>
              </w:rPr>
              <w:t>60</w:t>
            </w:r>
          </w:p>
          <w:p w14:paraId="222E652F" w14:textId="72306D5E" w:rsidR="00BE59DE" w:rsidRPr="00F40D00" w:rsidRDefault="00BE59DE" w:rsidP="00BE59DE">
            <w:pPr>
              <w:spacing w:after="0" w:line="240" w:lineRule="auto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00">
              <w:rPr>
                <w:rFonts w:ascii="Arial" w:hAnsi="Arial" w:cs="Arial"/>
                <w:b/>
                <w:sz w:val="20"/>
                <w:szCs w:val="20"/>
              </w:rPr>
              <w:t xml:space="preserve">Nº. ONU: </w:t>
            </w:r>
            <w:r w:rsidR="00DA7377">
              <w:rPr>
                <w:rFonts w:ascii="Arial" w:hAnsi="Arial" w:cs="Arial"/>
                <w:sz w:val="20"/>
                <w:szCs w:val="20"/>
              </w:rPr>
              <w:t>2966</w:t>
            </w:r>
          </w:p>
          <w:p w14:paraId="68EC8F05" w14:textId="77777777" w:rsidR="00BE59DE" w:rsidRPr="00F40D00" w:rsidRDefault="00BE59DE" w:rsidP="00BE59DE">
            <w:pPr>
              <w:spacing w:after="0" w:line="240" w:lineRule="auto"/>
              <w:ind w:right="-8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0D00">
              <w:rPr>
                <w:rFonts w:ascii="Arial" w:hAnsi="Arial" w:cs="Arial"/>
                <w:b/>
                <w:sz w:val="20"/>
                <w:szCs w:val="20"/>
              </w:rPr>
              <w:t xml:space="preserve">Classe ou subclasse de risco: </w:t>
            </w:r>
            <w:r w:rsidRPr="00F40D00">
              <w:rPr>
                <w:rFonts w:ascii="Arial" w:hAnsi="Arial" w:cs="Arial"/>
                <w:sz w:val="20"/>
                <w:szCs w:val="20"/>
              </w:rPr>
              <w:t>6.1</w:t>
            </w:r>
          </w:p>
          <w:p w14:paraId="56378F94" w14:textId="77777777" w:rsidR="00BE59DE" w:rsidRPr="00F40D00" w:rsidRDefault="00BE59DE" w:rsidP="00BE59DE">
            <w:pPr>
              <w:spacing w:after="0" w:line="240" w:lineRule="auto"/>
              <w:ind w:right="-81"/>
              <w:rPr>
                <w:rFonts w:ascii="Arial" w:hAnsi="Arial" w:cs="Arial"/>
                <w:b/>
                <w:sz w:val="20"/>
                <w:szCs w:val="20"/>
              </w:rPr>
            </w:pPr>
            <w:r w:rsidRPr="00F40D00">
              <w:rPr>
                <w:rFonts w:ascii="Arial" w:hAnsi="Arial" w:cs="Arial"/>
                <w:b/>
                <w:sz w:val="20"/>
                <w:szCs w:val="20"/>
              </w:rPr>
              <w:t xml:space="preserve">Descrição da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40D00">
              <w:rPr>
                <w:rFonts w:ascii="Arial" w:hAnsi="Arial" w:cs="Arial"/>
                <w:b/>
                <w:sz w:val="20"/>
                <w:szCs w:val="20"/>
              </w:rPr>
              <w:t xml:space="preserve">lasse ou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F40D00">
              <w:rPr>
                <w:rFonts w:ascii="Arial" w:hAnsi="Arial" w:cs="Arial"/>
                <w:b/>
                <w:sz w:val="20"/>
                <w:szCs w:val="20"/>
              </w:rPr>
              <w:t>ubclasse: TÓXICA</w:t>
            </w:r>
          </w:p>
          <w:p w14:paraId="2C8BF5A9" w14:textId="5E4E78C5" w:rsidR="00BE59DE" w:rsidRPr="00F40D00" w:rsidRDefault="00BE59DE" w:rsidP="00BE59DE">
            <w:pPr>
              <w:pStyle w:val="Ttulo3"/>
              <w:spacing w:line="240" w:lineRule="auto"/>
              <w:rPr>
                <w:rFonts w:ascii="Arial" w:hAnsi="Arial" w:cs="Arial"/>
              </w:rPr>
            </w:pPr>
            <w:r w:rsidRPr="00F40D00">
              <w:rPr>
                <w:rFonts w:ascii="Arial" w:hAnsi="Arial" w:cs="Arial"/>
              </w:rPr>
              <w:t>Grupo de Embalagem:</w:t>
            </w:r>
            <w:r w:rsidRPr="00F40D00">
              <w:rPr>
                <w:rFonts w:ascii="Arial" w:hAnsi="Arial" w:cs="Arial"/>
                <w:b w:val="0"/>
                <w:bCs w:val="0"/>
              </w:rPr>
              <w:t xml:space="preserve"> II</w:t>
            </w:r>
          </w:p>
        </w:tc>
      </w:tr>
      <w:tr w:rsidR="00BE59DE" w:rsidRPr="00F40D00" w14:paraId="08C68B40" w14:textId="77777777"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E72CA" w14:textId="77777777" w:rsidR="00BE59DE" w:rsidRPr="00C1369F" w:rsidRDefault="00BE59DE" w:rsidP="00BE59DE">
            <w:pPr>
              <w:spacing w:after="0" w:line="240" w:lineRule="auto"/>
              <w:ind w:right="72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1369F">
              <w:rPr>
                <w:rFonts w:ascii="Arial" w:hAnsi="Arial" w:cs="Arial"/>
                <w:b/>
                <w:sz w:val="21"/>
                <w:szCs w:val="21"/>
              </w:rPr>
              <w:t xml:space="preserve">4. TELEFONE: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(12</w:t>
            </w:r>
            <w:r w:rsidRPr="00E877EA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3924-9500- Ramal 9705</w:t>
            </w:r>
          </w:p>
        </w:tc>
      </w:tr>
      <w:tr w:rsidR="00BE59DE" w:rsidRPr="00F40D00" w14:paraId="6CF98AAC" w14:textId="77777777"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8BDE3" w14:textId="7DEDF34B" w:rsidR="00BE59DE" w:rsidRPr="00E523A3" w:rsidRDefault="00BE59DE" w:rsidP="00BE5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523A3">
              <w:rPr>
                <w:rFonts w:ascii="Arial" w:hAnsi="Arial" w:cs="Arial"/>
                <w:b/>
                <w:sz w:val="21"/>
                <w:szCs w:val="21"/>
              </w:rPr>
              <w:t>5. ASPECTO</w:t>
            </w:r>
            <w:r w:rsidRPr="004C2E8D">
              <w:rPr>
                <w:rFonts w:ascii="Arial" w:hAnsi="Arial" w:cs="Arial"/>
                <w:b/>
                <w:sz w:val="21"/>
                <w:szCs w:val="21"/>
              </w:rPr>
              <w:t>:</w:t>
            </w:r>
            <w:r w:rsidRPr="004C2E8D">
              <w:rPr>
                <w:rStyle w:val="Ttulo3Char"/>
                <w:rFonts w:ascii="Arial" w:eastAsiaTheme="minorHAnsi" w:hAnsi="Arial" w:cs="Arial"/>
                <w:sz w:val="21"/>
                <w:szCs w:val="21"/>
              </w:rPr>
              <w:t xml:space="preserve"> </w:t>
            </w:r>
            <w:r w:rsidRPr="004C2E8D">
              <w:rPr>
                <w:rStyle w:val="Ttulo3Char"/>
                <w:rFonts w:ascii="Arial" w:eastAsiaTheme="minorHAnsi" w:hAnsi="Arial" w:cs="Arial"/>
                <w:b w:val="0"/>
                <w:bCs w:val="0"/>
                <w:sz w:val="21"/>
                <w:szCs w:val="21"/>
              </w:rPr>
              <w:t>L</w:t>
            </w:r>
            <w:r w:rsidRPr="004C2E8D">
              <w:rPr>
                <w:rStyle w:val="font011"/>
                <w:rFonts w:ascii="Arial" w:hAnsi="Arial" w:cs="Arial"/>
                <w:sz w:val="21"/>
                <w:szCs w:val="21"/>
              </w:rPr>
              <w:t>íquido; sem coloração; odor</w:t>
            </w:r>
            <w:r w:rsidR="00DA7377" w:rsidRPr="004C2E8D">
              <w:rPr>
                <w:rStyle w:val="font011"/>
                <w:rFonts w:ascii="Arial" w:hAnsi="Arial" w:cs="Arial"/>
                <w:sz w:val="21"/>
                <w:szCs w:val="21"/>
              </w:rPr>
              <w:t xml:space="preserve"> característico</w:t>
            </w:r>
            <w:r w:rsidRPr="004C2E8D">
              <w:rPr>
                <w:rStyle w:val="font011"/>
                <w:rFonts w:ascii="Arial" w:hAnsi="Arial" w:cs="Arial"/>
                <w:sz w:val="21"/>
                <w:szCs w:val="21"/>
              </w:rPr>
              <w:t xml:space="preserve">; </w:t>
            </w:r>
            <w:r w:rsidR="00A07CFE" w:rsidRPr="004C2E8D">
              <w:rPr>
                <w:rStyle w:val="font011"/>
                <w:rFonts w:ascii="Arial" w:hAnsi="Arial" w:cs="Arial"/>
                <w:sz w:val="21"/>
                <w:szCs w:val="21"/>
              </w:rPr>
              <w:t>solubilidade</w:t>
            </w:r>
            <w:r w:rsidR="00A07CFE">
              <w:rPr>
                <w:rStyle w:val="font011"/>
                <w:rFonts w:ascii="Arial" w:hAnsi="Arial" w:cs="Arial"/>
                <w:sz w:val="21"/>
                <w:szCs w:val="21"/>
              </w:rPr>
              <w:t xml:space="preserve"> em água em 20°C </w:t>
            </w:r>
            <w:r w:rsidRPr="00E523A3">
              <w:rPr>
                <w:rFonts w:ascii="Arial" w:hAnsi="Arial" w:cs="Arial"/>
                <w:sz w:val="21"/>
                <w:szCs w:val="21"/>
              </w:rPr>
              <w:t>Incompatibilidades químicas com produtos das classes/subclasses (conforme ABNT NBR 14.619): explosivos das subclasses 1.1, 1.2, 1.3, 1.4 (exceto do grupo de compatibilidade S), 1.5 e 1.6; substâncias autorreagentes (subclasse 4.1) que contém o rótulo de risco subsidiário de explosivo; peróxidos orgânicos (subclasse 5.2) que contém o rótulo de risco subsidiário de explosivo.</w:t>
            </w:r>
          </w:p>
        </w:tc>
      </w:tr>
      <w:tr w:rsidR="00BE59DE" w:rsidRPr="00F40D00" w14:paraId="7A36FC44" w14:textId="77777777">
        <w:trPr>
          <w:trHeight w:val="267"/>
        </w:trPr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9E730" w14:textId="77777777" w:rsidR="00BE59DE" w:rsidRPr="001B7BF8" w:rsidRDefault="00BE59DE" w:rsidP="00BE59DE">
            <w:pPr>
              <w:spacing w:after="0" w:line="240" w:lineRule="auto"/>
              <w:ind w:right="-81"/>
              <w:jc w:val="both"/>
              <w:rPr>
                <w:rStyle w:val="font011"/>
                <w:rFonts w:ascii="Arial" w:hAnsi="Arial" w:cs="Arial"/>
                <w:sz w:val="21"/>
                <w:szCs w:val="21"/>
              </w:rPr>
            </w:pPr>
            <w:r w:rsidRPr="00C1369F">
              <w:rPr>
                <w:rFonts w:ascii="Arial" w:hAnsi="Arial" w:cs="Arial"/>
                <w:b/>
                <w:sz w:val="21"/>
                <w:szCs w:val="21"/>
              </w:rPr>
              <w:t xml:space="preserve">6. </w:t>
            </w:r>
            <w:r w:rsidRPr="00B923AD">
              <w:rPr>
                <w:rFonts w:ascii="Arial" w:hAnsi="Arial" w:cs="Arial"/>
                <w:b/>
                <w:sz w:val="21"/>
                <w:szCs w:val="21"/>
              </w:rPr>
              <w:t>EPI DE</w:t>
            </w:r>
            <w:r w:rsidRPr="001B7BF8">
              <w:rPr>
                <w:rFonts w:ascii="Arial" w:hAnsi="Arial" w:cs="Arial"/>
                <w:b/>
                <w:sz w:val="21"/>
                <w:szCs w:val="21"/>
              </w:rPr>
              <w:t xml:space="preserve"> USO EXCLUSIVO DA EQUIPE DE ATENDIMENTO A EMERGÊNCIA</w:t>
            </w:r>
            <w:r w:rsidRPr="00C1369F">
              <w:rPr>
                <w:rFonts w:ascii="Arial" w:hAnsi="Arial" w:cs="Arial"/>
                <w:b/>
                <w:sz w:val="21"/>
                <w:szCs w:val="21"/>
              </w:rPr>
              <w:t>:</w:t>
            </w:r>
            <w:r w:rsidRPr="00C1369F">
              <w:rPr>
                <w:rStyle w:val="Ttulo3Char"/>
                <w:rFonts w:ascii="Arial" w:eastAsiaTheme="minorHAnsi" w:hAnsi="Arial" w:cs="Arial"/>
                <w:sz w:val="21"/>
                <w:szCs w:val="21"/>
              </w:rPr>
              <w:t xml:space="preserve"> </w:t>
            </w:r>
            <w:r w:rsidRPr="00C1369F">
              <w:rPr>
                <w:rStyle w:val="font011"/>
                <w:rFonts w:ascii="Arial" w:hAnsi="Arial" w:cs="Arial"/>
                <w:sz w:val="21"/>
                <w:szCs w:val="21"/>
              </w:rPr>
              <w:t>Usar roupa de encapsulamento de borracha butílica e máscara de respiração autônoma.</w:t>
            </w:r>
            <w:r>
              <w:rPr>
                <w:rStyle w:val="font011"/>
                <w:rFonts w:ascii="Arial" w:hAnsi="Arial" w:cs="Arial"/>
                <w:sz w:val="21"/>
                <w:szCs w:val="21"/>
              </w:rPr>
              <w:t xml:space="preserve"> </w:t>
            </w:r>
            <w:r w:rsidRPr="001B7BF8">
              <w:rPr>
                <w:rStyle w:val="font011"/>
                <w:rFonts w:ascii="Arial" w:hAnsi="Arial" w:cs="Arial"/>
                <w:sz w:val="21"/>
                <w:szCs w:val="21"/>
              </w:rPr>
              <w:t>O EPI do motorista está especificado na ABNT NBR 9735.</w:t>
            </w:r>
          </w:p>
        </w:tc>
      </w:tr>
      <w:tr w:rsidR="00BE59DE" w:rsidRPr="00F40D00" w14:paraId="68AF96BB" w14:textId="77777777"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78C91F" w14:textId="77777777" w:rsidR="00BE59DE" w:rsidRPr="00C1369F" w:rsidRDefault="00BE59DE" w:rsidP="00BE59DE">
            <w:pPr>
              <w:spacing w:after="0" w:line="240" w:lineRule="auto"/>
              <w:ind w:right="-79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1369F">
              <w:rPr>
                <w:rFonts w:ascii="Arial" w:hAnsi="Arial" w:cs="Arial"/>
                <w:b/>
                <w:sz w:val="21"/>
                <w:szCs w:val="21"/>
              </w:rPr>
              <w:t>7. RISCOS</w:t>
            </w:r>
          </w:p>
          <w:p w14:paraId="76C86D05" w14:textId="66D70D95" w:rsidR="00BE59DE" w:rsidRPr="00C1369F" w:rsidRDefault="00BE59DE" w:rsidP="00BE59DE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1369F">
              <w:rPr>
                <w:rFonts w:ascii="Arial" w:hAnsi="Arial" w:cs="Arial"/>
                <w:b/>
                <w:sz w:val="21"/>
                <w:szCs w:val="21"/>
              </w:rPr>
              <w:t>7.1. FOGO:</w:t>
            </w:r>
            <w:r w:rsidRPr="00C1369F">
              <w:rPr>
                <w:rStyle w:val="Ttulo3Char"/>
                <w:rFonts w:ascii="Arial" w:eastAsiaTheme="minorHAnsi" w:hAnsi="Arial" w:cs="Arial"/>
                <w:sz w:val="21"/>
                <w:szCs w:val="21"/>
              </w:rPr>
              <w:t xml:space="preserve"> </w:t>
            </w:r>
            <w:r w:rsidRPr="00C1369F">
              <w:rPr>
                <w:rFonts w:ascii="Arial" w:hAnsi="Arial" w:cs="Arial"/>
                <w:b/>
                <w:sz w:val="21"/>
                <w:szCs w:val="21"/>
              </w:rPr>
              <w:t xml:space="preserve">Combustível a altas temperaturas </w:t>
            </w:r>
            <w:r w:rsidRPr="00C1369F">
              <w:rPr>
                <w:rFonts w:ascii="Arial" w:hAnsi="Arial" w:cs="Arial"/>
                <w:sz w:val="21"/>
                <w:szCs w:val="21"/>
              </w:rPr>
              <w:t xml:space="preserve">(ponto de fulgor: </w:t>
            </w:r>
            <w:r w:rsidR="00B923AD">
              <w:rPr>
                <w:rFonts w:ascii="Arial" w:hAnsi="Arial" w:cs="Arial"/>
                <w:sz w:val="21"/>
                <w:szCs w:val="21"/>
              </w:rPr>
              <w:t>74</w:t>
            </w:r>
            <w:r w:rsidRPr="00C1369F">
              <w:rPr>
                <w:rFonts w:ascii="Arial" w:hAnsi="Arial" w:cs="Arial"/>
                <w:sz w:val="21"/>
                <w:szCs w:val="21"/>
              </w:rPr>
              <w:t xml:space="preserve">ºC). </w:t>
            </w:r>
            <w:r w:rsidRPr="00C1369F">
              <w:rPr>
                <w:rFonts w:ascii="Arial" w:hAnsi="Arial" w:cs="Arial"/>
                <w:sz w:val="21"/>
                <w:szCs w:val="21"/>
                <w:u w:val="single"/>
              </w:rPr>
              <w:t>Explosão</w:t>
            </w:r>
            <w:r w:rsidRPr="00C1369F">
              <w:rPr>
                <w:rFonts w:ascii="Arial" w:hAnsi="Arial" w:cs="Arial"/>
                <w:sz w:val="21"/>
                <w:szCs w:val="21"/>
              </w:rPr>
              <w:t xml:space="preserve">: Não sujeito à explosão, mas a explosão pode ocorrer mediante </w:t>
            </w:r>
            <w:r w:rsidR="00130EEA">
              <w:rPr>
                <w:rFonts w:ascii="Arial" w:hAnsi="Arial" w:cs="Arial"/>
                <w:sz w:val="21"/>
                <w:szCs w:val="21"/>
              </w:rPr>
              <w:t>a aquecimento intenso ou formação de gases tóxicos ou risco de explosão com a substância: ácidos</w:t>
            </w:r>
          </w:p>
          <w:p w14:paraId="020B52F4" w14:textId="77777777" w:rsidR="00BE59DE" w:rsidRPr="00C1369F" w:rsidRDefault="00BE59DE" w:rsidP="00BE5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77A111E" w14:textId="3C72D11A" w:rsidR="00BE59DE" w:rsidRPr="00C1369F" w:rsidRDefault="00BE59DE" w:rsidP="00BE59DE">
            <w:pPr>
              <w:spacing w:after="0" w:line="240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C1369F">
              <w:rPr>
                <w:rFonts w:ascii="Arial" w:hAnsi="Arial" w:cs="Arial"/>
                <w:b/>
                <w:sz w:val="21"/>
                <w:szCs w:val="21"/>
              </w:rPr>
              <w:t>7.2. SAÚDE:</w:t>
            </w:r>
            <w:r w:rsidRPr="00C1369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1369F">
              <w:rPr>
                <w:rFonts w:ascii="Arial" w:hAnsi="Arial" w:cs="Arial"/>
                <w:sz w:val="21"/>
                <w:szCs w:val="21"/>
                <w:u w:val="single"/>
              </w:rPr>
              <w:t>Inalação</w:t>
            </w:r>
            <w:r w:rsidRPr="00C1369F">
              <w:rPr>
                <w:rFonts w:ascii="Arial" w:hAnsi="Arial" w:cs="Arial"/>
                <w:sz w:val="21"/>
                <w:szCs w:val="21"/>
              </w:rPr>
              <w:t xml:space="preserve">: Tóxico se inalado. </w:t>
            </w:r>
            <w:r w:rsidRPr="00C1369F">
              <w:rPr>
                <w:rFonts w:ascii="Arial" w:hAnsi="Arial" w:cs="Arial"/>
                <w:sz w:val="21"/>
                <w:szCs w:val="21"/>
                <w:u w:val="single"/>
              </w:rPr>
              <w:t>Pele</w:t>
            </w:r>
            <w:r w:rsidRPr="00C1369F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51086B">
              <w:rPr>
                <w:rFonts w:ascii="Arial" w:hAnsi="Arial" w:cs="Arial"/>
                <w:sz w:val="21"/>
                <w:szCs w:val="21"/>
              </w:rPr>
              <w:t>Fatal se contato com a pele</w:t>
            </w:r>
            <w:r w:rsidRPr="00C1369F">
              <w:rPr>
                <w:rFonts w:ascii="Arial" w:hAnsi="Arial" w:cs="Arial"/>
                <w:sz w:val="21"/>
                <w:szCs w:val="21"/>
              </w:rPr>
              <w:t>.</w:t>
            </w:r>
            <w:r w:rsidR="0051086B">
              <w:rPr>
                <w:rFonts w:ascii="Arial" w:hAnsi="Arial" w:cs="Arial"/>
                <w:sz w:val="21"/>
                <w:szCs w:val="21"/>
              </w:rPr>
              <w:t xml:space="preserve"> Provoca irritação à pele. Pode provocar reações alérgicas na pele.</w:t>
            </w:r>
            <w:r w:rsidRPr="00C1369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1369F">
              <w:rPr>
                <w:rFonts w:ascii="Arial" w:hAnsi="Arial" w:cs="Arial"/>
                <w:sz w:val="21"/>
                <w:szCs w:val="21"/>
                <w:u w:val="single"/>
              </w:rPr>
              <w:t>Olhos</w:t>
            </w:r>
            <w:r w:rsidRPr="00C1369F">
              <w:rPr>
                <w:rFonts w:ascii="Arial" w:hAnsi="Arial" w:cs="Arial"/>
                <w:sz w:val="21"/>
                <w:szCs w:val="21"/>
              </w:rPr>
              <w:t xml:space="preserve">: Causa </w:t>
            </w:r>
            <w:r w:rsidR="0051086B">
              <w:rPr>
                <w:rFonts w:ascii="Arial" w:hAnsi="Arial" w:cs="Arial"/>
                <w:sz w:val="21"/>
                <w:szCs w:val="21"/>
              </w:rPr>
              <w:t>lesões oculares graves</w:t>
            </w:r>
            <w:r w:rsidRPr="00C1369F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C1369F">
              <w:rPr>
                <w:rFonts w:ascii="Arial" w:hAnsi="Arial" w:cs="Arial"/>
                <w:sz w:val="21"/>
                <w:szCs w:val="21"/>
                <w:u w:val="single"/>
              </w:rPr>
              <w:t>Ingestão</w:t>
            </w:r>
            <w:r w:rsidRPr="00C1369F">
              <w:rPr>
                <w:rFonts w:ascii="Arial" w:hAnsi="Arial" w:cs="Arial"/>
                <w:sz w:val="21"/>
                <w:szCs w:val="21"/>
              </w:rPr>
              <w:t xml:space="preserve">: Tóxico se ingerido. </w:t>
            </w:r>
            <w:r w:rsidRPr="00C1369F">
              <w:rPr>
                <w:rFonts w:ascii="Arial" w:hAnsi="Arial" w:cs="Arial"/>
                <w:sz w:val="21"/>
                <w:szCs w:val="21"/>
                <w:u w:val="single"/>
              </w:rPr>
              <w:t>Órgãos-alvo</w:t>
            </w:r>
            <w:r w:rsidRPr="00C1369F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51086B">
              <w:rPr>
                <w:rFonts w:ascii="Arial" w:hAnsi="Arial" w:cs="Arial"/>
                <w:sz w:val="21"/>
                <w:szCs w:val="21"/>
              </w:rPr>
              <w:t>Pode provocar danos aos órgãos fígado, coração por exposição repetida ou prolongada, se ingerido.</w:t>
            </w:r>
          </w:p>
          <w:p w14:paraId="70EF6166" w14:textId="77777777" w:rsidR="00BE59DE" w:rsidRPr="00C1369F" w:rsidRDefault="00BE59DE" w:rsidP="00BE5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2A786B0D" w14:textId="7D4FD356" w:rsidR="00BE59DE" w:rsidRPr="00C1369F" w:rsidRDefault="00BE59DE" w:rsidP="00BE59DE">
            <w:pPr>
              <w:spacing w:after="0" w:line="240" w:lineRule="auto"/>
              <w:ind w:right="-8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1369F">
              <w:rPr>
                <w:rFonts w:ascii="Arial" w:hAnsi="Arial" w:cs="Arial"/>
                <w:b/>
                <w:sz w:val="21"/>
                <w:szCs w:val="21"/>
              </w:rPr>
              <w:t>7.3. MEIO AMBIENTE:</w:t>
            </w:r>
            <w:r w:rsidRPr="00C1369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1086B">
              <w:rPr>
                <w:rFonts w:ascii="Arial" w:hAnsi="Arial" w:cs="Arial"/>
                <w:sz w:val="21"/>
                <w:szCs w:val="21"/>
              </w:rPr>
              <w:t xml:space="preserve">A descarga no meio ambiente deve ser evitada. </w:t>
            </w:r>
            <w:r w:rsidRPr="00C1369F">
              <w:rPr>
                <w:rFonts w:ascii="Arial" w:hAnsi="Arial" w:cs="Arial"/>
                <w:b/>
                <w:sz w:val="21"/>
                <w:szCs w:val="21"/>
              </w:rPr>
              <w:t>Toxicidade aquática aguda.</w:t>
            </w:r>
          </w:p>
        </w:tc>
      </w:tr>
      <w:tr w:rsidR="00BE59DE" w:rsidRPr="00F40D00" w14:paraId="6E87B9C4" w14:textId="77777777"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668F0" w14:textId="77777777" w:rsidR="00BE59DE" w:rsidRPr="00C1369F" w:rsidRDefault="00BE59DE" w:rsidP="00BE59DE">
            <w:pPr>
              <w:spacing w:after="0" w:line="240" w:lineRule="auto"/>
              <w:ind w:right="-79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1369F">
              <w:rPr>
                <w:rFonts w:ascii="Arial" w:hAnsi="Arial" w:cs="Arial"/>
                <w:b/>
                <w:sz w:val="21"/>
                <w:szCs w:val="21"/>
              </w:rPr>
              <w:t xml:space="preserve">8. </w:t>
            </w:r>
            <w:smartTag w:uri="urn:schemas-microsoft-com:office:smarttags" w:element="PersonName">
              <w:smartTagPr>
                <w:attr w:name="ProductID" w:val="EM CASO DE ACIDENTE"/>
              </w:smartTagPr>
              <w:r w:rsidRPr="00C1369F">
                <w:rPr>
                  <w:rFonts w:ascii="Arial" w:hAnsi="Arial" w:cs="Arial"/>
                  <w:b/>
                  <w:sz w:val="21"/>
                  <w:szCs w:val="21"/>
                </w:rPr>
                <w:t>EM CASO DE ACIDENTE</w:t>
              </w:r>
            </w:smartTag>
          </w:p>
          <w:p w14:paraId="49649355" w14:textId="7F0186DF" w:rsidR="00BE59DE" w:rsidRPr="00C1369F" w:rsidRDefault="00BE59DE" w:rsidP="00BE59DE">
            <w:pPr>
              <w:spacing w:after="0" w:line="240" w:lineRule="auto"/>
              <w:ind w:right="-8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1369F">
              <w:rPr>
                <w:rFonts w:ascii="Arial" w:hAnsi="Arial" w:cs="Arial"/>
                <w:b/>
                <w:sz w:val="21"/>
                <w:szCs w:val="21"/>
              </w:rPr>
              <w:t>8.1. VAZAMENTO:</w:t>
            </w:r>
            <w:r w:rsidRPr="00C1369F">
              <w:rPr>
                <w:rFonts w:ascii="Arial" w:hAnsi="Arial" w:cs="Arial"/>
                <w:sz w:val="21"/>
                <w:szCs w:val="21"/>
              </w:rPr>
              <w:t xml:space="preserve"> Ventilar a área de vazamento. Usar o EPI apropriado. Isolar a área. </w:t>
            </w:r>
            <w:r w:rsidR="00354761">
              <w:rPr>
                <w:rFonts w:ascii="Arial" w:hAnsi="Arial" w:cs="Arial"/>
                <w:sz w:val="21"/>
                <w:szCs w:val="21"/>
              </w:rPr>
              <w:t xml:space="preserve">Não respirar vapores nem aerossóis. Evitar o contato com a substância. </w:t>
            </w:r>
            <w:r w:rsidRPr="00C1369F">
              <w:rPr>
                <w:rFonts w:ascii="Arial" w:hAnsi="Arial" w:cs="Arial"/>
                <w:sz w:val="21"/>
                <w:szCs w:val="21"/>
              </w:rPr>
              <w:t>Não use equipamento que possa causar faíscas</w:t>
            </w:r>
            <w:r w:rsidR="00354761">
              <w:rPr>
                <w:rFonts w:ascii="Arial" w:hAnsi="Arial" w:cs="Arial"/>
                <w:sz w:val="21"/>
                <w:szCs w:val="21"/>
              </w:rPr>
              <w:t xml:space="preserve"> ou calor</w:t>
            </w:r>
            <w:r w:rsidRPr="00C1369F">
              <w:rPr>
                <w:rFonts w:ascii="Arial" w:hAnsi="Arial" w:cs="Arial"/>
                <w:sz w:val="21"/>
                <w:szCs w:val="21"/>
              </w:rPr>
              <w:t xml:space="preserve">. Recolha </w:t>
            </w:r>
            <w:r w:rsidR="00354761">
              <w:rPr>
                <w:rFonts w:ascii="Arial" w:hAnsi="Arial" w:cs="Arial"/>
                <w:sz w:val="21"/>
                <w:szCs w:val="21"/>
              </w:rPr>
              <w:t>cuidadosamente com material absorvente de líquidos. Em seguida junte aos resíduos a tratar. Limpa a área afetada.</w:t>
            </w:r>
          </w:p>
          <w:p w14:paraId="3274FD0B" w14:textId="77777777" w:rsidR="00BE59DE" w:rsidRPr="00C1369F" w:rsidRDefault="00BE59DE" w:rsidP="00BE59DE">
            <w:pPr>
              <w:spacing w:after="0" w:line="240" w:lineRule="auto"/>
              <w:ind w:right="-79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D1C6EAE" w14:textId="1F9E2F7F" w:rsidR="00BE59DE" w:rsidRPr="00C1369F" w:rsidRDefault="00BE59DE" w:rsidP="00BE59DE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1369F">
              <w:rPr>
                <w:rFonts w:ascii="Arial" w:hAnsi="Arial" w:cs="Arial"/>
                <w:b/>
                <w:sz w:val="21"/>
                <w:szCs w:val="21"/>
              </w:rPr>
              <w:t>8.2. FOGO:</w:t>
            </w:r>
            <w:r w:rsidRPr="00C1369F">
              <w:rPr>
                <w:rFonts w:ascii="Arial" w:hAnsi="Arial" w:cs="Arial"/>
                <w:sz w:val="21"/>
                <w:szCs w:val="21"/>
              </w:rPr>
              <w:t xml:space="preserve"> Jato de água, espuma, pó </w:t>
            </w:r>
            <w:r w:rsidR="00354761">
              <w:rPr>
                <w:rFonts w:ascii="Arial" w:hAnsi="Arial" w:cs="Arial"/>
                <w:sz w:val="21"/>
                <w:szCs w:val="21"/>
              </w:rPr>
              <w:t>seco</w:t>
            </w:r>
            <w:r w:rsidRPr="00C1369F">
              <w:rPr>
                <w:rFonts w:ascii="Arial" w:hAnsi="Arial" w:cs="Arial"/>
                <w:sz w:val="21"/>
                <w:szCs w:val="21"/>
              </w:rPr>
              <w:t xml:space="preserve"> e dióxido de carbono. Usar equipamento protetor completo, contendo respirador individual operado com demanda de pressão ou outro sistema de pressão positiva.</w:t>
            </w:r>
          </w:p>
          <w:p w14:paraId="56CEE153" w14:textId="77777777" w:rsidR="00BE59DE" w:rsidRPr="00C1369F" w:rsidRDefault="00BE59DE" w:rsidP="00BE5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9A71E5E" w14:textId="04202A85" w:rsidR="00BE59DE" w:rsidRPr="00C1369F" w:rsidRDefault="00BE59DE" w:rsidP="00BE5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1369F">
              <w:rPr>
                <w:rFonts w:ascii="Arial" w:hAnsi="Arial" w:cs="Arial"/>
                <w:b/>
                <w:sz w:val="21"/>
                <w:szCs w:val="21"/>
              </w:rPr>
              <w:t xml:space="preserve">8.3. </w:t>
            </w:r>
            <w:r w:rsidRPr="00C340C1">
              <w:rPr>
                <w:rFonts w:ascii="Arial" w:hAnsi="Arial" w:cs="Arial"/>
                <w:b/>
                <w:sz w:val="21"/>
                <w:szCs w:val="21"/>
              </w:rPr>
              <w:t>POLUIÇÃO:</w:t>
            </w:r>
            <w:r w:rsidRPr="00C340C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340C1" w:rsidRPr="00C340C1">
              <w:rPr>
                <w:rFonts w:ascii="Arial" w:hAnsi="Arial" w:cs="Arial"/>
                <w:sz w:val="21"/>
                <w:szCs w:val="21"/>
              </w:rPr>
              <w:t xml:space="preserve">Recolher resíduos para posterior descarte. </w:t>
            </w:r>
          </w:p>
          <w:p w14:paraId="7B44E798" w14:textId="77777777" w:rsidR="00BE59DE" w:rsidRPr="00C1369F" w:rsidRDefault="00BE59DE" w:rsidP="00BE59DE">
            <w:pPr>
              <w:spacing w:after="0" w:line="240" w:lineRule="auto"/>
              <w:ind w:right="-79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D759E31" w14:textId="164A80C8" w:rsidR="00BE59DE" w:rsidRPr="00C1369F" w:rsidRDefault="00BE59DE" w:rsidP="00BE59DE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1369F">
              <w:rPr>
                <w:rFonts w:ascii="Arial" w:hAnsi="Arial" w:cs="Arial"/>
                <w:b/>
                <w:sz w:val="21"/>
                <w:szCs w:val="21"/>
              </w:rPr>
              <w:t>8.4. ENVOLVIMENTO DE PESSOAS</w:t>
            </w:r>
            <w:r w:rsidRPr="00C1369F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C1369F">
              <w:rPr>
                <w:rFonts w:ascii="Arial" w:hAnsi="Arial" w:cs="Arial"/>
                <w:sz w:val="21"/>
                <w:szCs w:val="21"/>
                <w:u w:val="single"/>
              </w:rPr>
              <w:t>Inalação</w:t>
            </w:r>
            <w:r w:rsidRPr="00C1369F">
              <w:rPr>
                <w:rFonts w:ascii="Arial" w:hAnsi="Arial" w:cs="Arial"/>
                <w:sz w:val="21"/>
                <w:szCs w:val="21"/>
              </w:rPr>
              <w:t xml:space="preserve">: Se for respirado, levar a pessoa para o ar fresco. Se não respirar, aplicar a respiração artificial. Consultar um médico. </w:t>
            </w:r>
            <w:r w:rsidRPr="00C1369F">
              <w:rPr>
                <w:rFonts w:ascii="Arial" w:hAnsi="Arial" w:cs="Arial"/>
                <w:sz w:val="21"/>
                <w:szCs w:val="21"/>
                <w:u w:val="single"/>
              </w:rPr>
              <w:t>Contato com a pele</w:t>
            </w:r>
            <w:r w:rsidRPr="00C1369F">
              <w:rPr>
                <w:rFonts w:ascii="Arial" w:hAnsi="Arial" w:cs="Arial"/>
                <w:sz w:val="21"/>
                <w:szCs w:val="21"/>
              </w:rPr>
              <w:t xml:space="preserve">: Lavar com muita água. Transportar imediatamente paciente para um Hospital. Consultar um médico. </w:t>
            </w:r>
            <w:r w:rsidRPr="00C1369F">
              <w:rPr>
                <w:rFonts w:ascii="Arial" w:hAnsi="Arial" w:cs="Arial"/>
                <w:sz w:val="21"/>
                <w:szCs w:val="21"/>
                <w:u w:val="single"/>
              </w:rPr>
              <w:t>Contato com os olhos</w:t>
            </w:r>
            <w:r w:rsidRPr="00C1369F">
              <w:rPr>
                <w:rFonts w:ascii="Arial" w:hAnsi="Arial" w:cs="Arial"/>
                <w:sz w:val="21"/>
                <w:szCs w:val="21"/>
              </w:rPr>
              <w:t xml:space="preserve">: Lavar cuidadosamente com muita água, durante pelo menos quinze minutos, e consultar o médico. </w:t>
            </w:r>
            <w:r w:rsidRPr="00C1369F">
              <w:rPr>
                <w:rFonts w:ascii="Arial" w:hAnsi="Arial" w:cs="Arial"/>
                <w:sz w:val="21"/>
                <w:szCs w:val="21"/>
                <w:u w:val="single"/>
              </w:rPr>
              <w:t>Ingestão</w:t>
            </w:r>
            <w:r w:rsidRPr="00C1369F">
              <w:rPr>
                <w:rFonts w:ascii="Arial" w:hAnsi="Arial" w:cs="Arial"/>
                <w:sz w:val="21"/>
                <w:szCs w:val="21"/>
              </w:rPr>
              <w:t xml:space="preserve">: Nunca dar nada pela boca a uma pessoa inconsciente. Enxaguar a boca com água. Consultar um médico. </w:t>
            </w:r>
          </w:p>
          <w:p w14:paraId="44428DE6" w14:textId="77777777" w:rsidR="00BE59DE" w:rsidRPr="00C1369F" w:rsidRDefault="00BE59DE" w:rsidP="00BE59DE">
            <w:pPr>
              <w:spacing w:after="0" w:line="240" w:lineRule="auto"/>
              <w:ind w:right="-79"/>
              <w:jc w:val="both"/>
              <w:rPr>
                <w:rFonts w:ascii="Arial" w:hAnsi="Arial" w:cs="Arial"/>
                <w:b/>
                <w:sz w:val="10"/>
                <w:szCs w:val="10"/>
                <w:highlight w:val="yellow"/>
              </w:rPr>
            </w:pPr>
          </w:p>
          <w:p w14:paraId="484A9110" w14:textId="07A46AEE" w:rsidR="00BE59DE" w:rsidRPr="00C1369F" w:rsidRDefault="00BE59DE" w:rsidP="00BE5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1369F">
              <w:rPr>
                <w:rFonts w:ascii="Arial" w:hAnsi="Arial" w:cs="Arial"/>
                <w:b/>
                <w:sz w:val="21"/>
                <w:szCs w:val="21"/>
              </w:rPr>
              <w:t xml:space="preserve">8.5. INFORMAÇÕES AO MÉDICO: </w:t>
            </w:r>
            <w:r w:rsidR="00C340C1" w:rsidRPr="00C340C1">
              <w:rPr>
                <w:rFonts w:ascii="Arial" w:hAnsi="Arial" w:cs="Arial"/>
                <w:bCs/>
                <w:sz w:val="21"/>
                <w:szCs w:val="21"/>
              </w:rPr>
              <w:t>Não existem informações disponíveis.</w:t>
            </w:r>
          </w:p>
          <w:p w14:paraId="6FABEADA" w14:textId="77777777" w:rsidR="00BE59DE" w:rsidRPr="00C1369F" w:rsidRDefault="00BE59DE" w:rsidP="00BE5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315D9772" w14:textId="77777777" w:rsidR="00BE59DE" w:rsidRPr="00C1369F" w:rsidRDefault="00BE59DE" w:rsidP="00BE59DE">
            <w:pPr>
              <w:spacing w:after="0" w:line="240" w:lineRule="auto"/>
              <w:ind w:right="-81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1369F">
              <w:rPr>
                <w:rFonts w:ascii="Arial" w:hAnsi="Arial" w:cs="Arial"/>
                <w:b/>
                <w:sz w:val="21"/>
                <w:szCs w:val="21"/>
              </w:rPr>
              <w:t>8.6. OBSERVAÇÕES:</w:t>
            </w:r>
            <w:r w:rsidRPr="00C1369F">
              <w:rPr>
                <w:rFonts w:ascii="Arial" w:hAnsi="Arial" w:cs="Arial"/>
                <w:sz w:val="21"/>
                <w:szCs w:val="21"/>
              </w:rPr>
              <w:t xml:space="preserve"> As instruções ao motorista em caso de emergência encontram-se descritas exclusivamente no Envelope para o Transporte.</w:t>
            </w:r>
          </w:p>
        </w:tc>
      </w:tr>
    </w:tbl>
    <w:p w14:paraId="67EE8DBC" w14:textId="77777777" w:rsidR="00BE59DE" w:rsidRPr="00F40D00" w:rsidRDefault="00BE59DE">
      <w:pPr>
        <w:spacing w:line="240" w:lineRule="atLeast"/>
        <w:ind w:left="-720" w:right="-81"/>
        <w:jc w:val="right"/>
        <w:rPr>
          <w:rFonts w:ascii="Arial" w:hAnsi="Arial" w:cs="Arial"/>
        </w:rPr>
      </w:pPr>
    </w:p>
    <w:p w14:paraId="45C0571D" w14:textId="77777777" w:rsidR="00BE59DE" w:rsidRPr="00F40D00" w:rsidRDefault="00BE59DE" w:rsidP="00B923AD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bookmarkEnd w:id="0"/>
      <w:r w:rsidRPr="00F40D00">
        <w:rPr>
          <w:rFonts w:ascii="Arial" w:hAnsi="Arial" w:cs="Arial"/>
          <w:sz w:val="20"/>
          <w:szCs w:val="20"/>
        </w:rPr>
        <w:lastRenderedPageBreak/>
        <w:t>VERSO FICHA DE EMERGÊNCIA</w:t>
      </w:r>
    </w:p>
    <w:p w14:paraId="7EDACA00" w14:textId="77777777" w:rsidR="00BE59DE" w:rsidRPr="00F40D00" w:rsidRDefault="00BE59DE" w:rsidP="00B923AD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</w:p>
    <w:p w14:paraId="2A84535E" w14:textId="77777777" w:rsidR="00BE59DE" w:rsidRPr="00F40D00" w:rsidRDefault="00BE59DE" w:rsidP="00B923AD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</w:p>
    <w:p w14:paraId="317F103F" w14:textId="77777777" w:rsidR="00BE59DE" w:rsidRPr="00F40D00" w:rsidRDefault="00BE59DE" w:rsidP="00B923AD">
      <w:pPr>
        <w:spacing w:line="240" w:lineRule="atLeast"/>
        <w:ind w:left="-720" w:right="-81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  <w:gridCol w:w="4188"/>
      </w:tblGrid>
      <w:tr w:rsidR="00BE59DE" w:rsidRPr="00F40D00" w14:paraId="5998285C" w14:textId="77777777">
        <w:tc>
          <w:tcPr>
            <w:tcW w:w="9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0538" w14:textId="77777777" w:rsidR="00BE59DE" w:rsidRPr="00F40D00" w:rsidRDefault="00BE59DE" w:rsidP="00B923AD">
            <w:pPr>
              <w:spacing w:line="240" w:lineRule="atLeast"/>
              <w:ind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D00">
              <w:rPr>
                <w:rFonts w:ascii="Arial" w:hAnsi="Arial" w:cs="Arial"/>
                <w:b/>
              </w:rPr>
              <w:t>TELEFONES EM CASO DE EMERGÊNCIA:</w:t>
            </w:r>
          </w:p>
        </w:tc>
      </w:tr>
      <w:tr w:rsidR="00BE59DE" w:rsidRPr="00F40D00" w14:paraId="5C2EED89" w14:textId="77777777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245E" w14:textId="77777777" w:rsidR="00BE59DE" w:rsidRPr="00F40D00" w:rsidRDefault="00BE59DE" w:rsidP="00B923AD">
            <w:pPr>
              <w:spacing w:line="240" w:lineRule="atLeast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00">
              <w:rPr>
                <w:rFonts w:ascii="Arial" w:hAnsi="Arial" w:cs="Arial"/>
                <w:b/>
              </w:rPr>
              <w:t>BOMBEIROS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06E8" w14:textId="77777777" w:rsidR="00BE59DE" w:rsidRPr="00F40D00" w:rsidRDefault="00BE59DE" w:rsidP="00B923AD">
            <w:pPr>
              <w:spacing w:line="240" w:lineRule="atLeast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00">
              <w:rPr>
                <w:rFonts w:ascii="Arial" w:hAnsi="Arial" w:cs="Arial"/>
                <w:b/>
              </w:rPr>
              <w:t>193</w:t>
            </w:r>
          </w:p>
        </w:tc>
      </w:tr>
      <w:tr w:rsidR="00BE59DE" w:rsidRPr="00F40D00" w14:paraId="11569489" w14:textId="77777777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9955" w14:textId="77777777" w:rsidR="00BE59DE" w:rsidRPr="00F40D00" w:rsidRDefault="00BE59DE" w:rsidP="00B923AD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F40D00">
              <w:rPr>
                <w:rFonts w:ascii="Arial" w:hAnsi="Arial" w:cs="Arial"/>
                <w:b/>
              </w:rPr>
              <w:t>POLICIA MILITAR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0F52" w14:textId="77777777" w:rsidR="00BE59DE" w:rsidRPr="00F40D00" w:rsidRDefault="00BE59DE" w:rsidP="00B923AD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F40D00">
              <w:rPr>
                <w:rFonts w:ascii="Arial" w:hAnsi="Arial" w:cs="Arial"/>
                <w:b/>
              </w:rPr>
              <w:t>190</w:t>
            </w:r>
          </w:p>
        </w:tc>
      </w:tr>
      <w:tr w:rsidR="00BE59DE" w:rsidRPr="00F40D00" w14:paraId="28E62F12" w14:textId="77777777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F3C8" w14:textId="77777777" w:rsidR="00BE59DE" w:rsidRPr="00F40D00" w:rsidRDefault="00BE59DE" w:rsidP="00B923AD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F40D00">
              <w:rPr>
                <w:rFonts w:ascii="Arial" w:hAnsi="Arial" w:cs="Arial"/>
                <w:b/>
              </w:rPr>
              <w:t>DEFESA CIVIL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1958" w14:textId="77777777" w:rsidR="00BE59DE" w:rsidRPr="00F40D00" w:rsidRDefault="00BE59DE" w:rsidP="00B923AD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F40D00">
              <w:rPr>
                <w:rFonts w:ascii="Arial" w:hAnsi="Arial" w:cs="Arial"/>
                <w:b/>
              </w:rPr>
              <w:t>199</w:t>
            </w:r>
          </w:p>
        </w:tc>
      </w:tr>
      <w:tr w:rsidR="00BE59DE" w:rsidRPr="00F40D00" w14:paraId="4F0A89A5" w14:textId="77777777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80CF" w14:textId="77777777" w:rsidR="00BE59DE" w:rsidRPr="00F40D00" w:rsidRDefault="00BE59DE" w:rsidP="00B923AD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F40D00">
              <w:rPr>
                <w:rFonts w:ascii="Arial" w:hAnsi="Arial" w:cs="Arial"/>
                <w:b/>
              </w:rPr>
              <w:t>CETESB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52AD" w14:textId="77777777" w:rsidR="00BE59DE" w:rsidRPr="00F40D00" w:rsidRDefault="00BE59DE" w:rsidP="00B923AD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F40D00">
              <w:rPr>
                <w:rFonts w:ascii="Arial" w:hAnsi="Arial" w:cs="Arial"/>
                <w:b/>
              </w:rPr>
              <w:t>0800 11 3560</w:t>
            </w:r>
          </w:p>
        </w:tc>
      </w:tr>
      <w:tr w:rsidR="00BE59DE" w:rsidRPr="00F40D00" w14:paraId="6D761BFA" w14:textId="77777777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4DC4" w14:textId="77777777" w:rsidR="00BE59DE" w:rsidRPr="00F40D00" w:rsidRDefault="00BE59DE" w:rsidP="00B923AD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F40D00">
              <w:rPr>
                <w:rFonts w:ascii="Arial" w:hAnsi="Arial" w:cs="Arial"/>
                <w:b/>
              </w:rPr>
              <w:t>POLÍCIA RODOVIÁRIA FEDERAL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3557" w14:textId="77777777" w:rsidR="00BE59DE" w:rsidRPr="00F40D00" w:rsidRDefault="00BE59DE" w:rsidP="00B923AD">
            <w:pPr>
              <w:spacing w:line="240" w:lineRule="atLeast"/>
              <w:ind w:right="-81"/>
              <w:jc w:val="both"/>
              <w:rPr>
                <w:rFonts w:ascii="Arial" w:hAnsi="Arial" w:cs="Arial"/>
                <w:b/>
              </w:rPr>
            </w:pPr>
            <w:r w:rsidRPr="00F40D00">
              <w:rPr>
                <w:rFonts w:ascii="Arial" w:hAnsi="Arial" w:cs="Arial"/>
                <w:b/>
              </w:rPr>
              <w:t>191</w:t>
            </w:r>
          </w:p>
        </w:tc>
      </w:tr>
    </w:tbl>
    <w:p w14:paraId="671C29B3" w14:textId="77777777" w:rsidR="00BE59DE" w:rsidRPr="00F40D00" w:rsidRDefault="00BE59DE">
      <w:pPr>
        <w:spacing w:line="240" w:lineRule="atLeast"/>
        <w:ind w:left="-720" w:right="-81"/>
        <w:jc w:val="right"/>
        <w:rPr>
          <w:rFonts w:ascii="Arial" w:hAnsi="Arial" w:cs="Arial"/>
        </w:rPr>
      </w:pPr>
    </w:p>
    <w:p w14:paraId="3E7896D0" w14:textId="77777777" w:rsidR="00F34E41" w:rsidRDefault="00F34E41"/>
    <w:sectPr w:rsidR="00F34E41" w:rsidSect="00B923A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DE"/>
    <w:rsid w:val="00047635"/>
    <w:rsid w:val="000535DC"/>
    <w:rsid w:val="00130EEA"/>
    <w:rsid w:val="00243784"/>
    <w:rsid w:val="00354761"/>
    <w:rsid w:val="004C2E8D"/>
    <w:rsid w:val="0051086B"/>
    <w:rsid w:val="00A07CFE"/>
    <w:rsid w:val="00B923AD"/>
    <w:rsid w:val="00BE59DE"/>
    <w:rsid w:val="00C340C1"/>
    <w:rsid w:val="00CD46E6"/>
    <w:rsid w:val="00DA7377"/>
    <w:rsid w:val="00F3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0579E4E"/>
  <w15:docId w15:val="{B130B74A-02A1-4F52-984A-073972D7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E41"/>
  </w:style>
  <w:style w:type="paragraph" w:styleId="Ttulo3">
    <w:name w:val="heading 3"/>
    <w:basedOn w:val="Normal"/>
    <w:next w:val="Normal"/>
    <w:link w:val="Ttulo3Char"/>
    <w:qFormat/>
    <w:rsid w:val="00BE59DE"/>
    <w:pPr>
      <w:keepNext/>
      <w:spacing w:after="0" w:line="240" w:lineRule="atLeast"/>
      <w:ind w:right="-81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E59D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textotrampo">
    <w:name w:val="texto trampo"/>
    <w:basedOn w:val="Normal"/>
    <w:rsid w:val="00BE59DE"/>
    <w:pPr>
      <w:tabs>
        <w:tab w:val="left" w:pos="709"/>
      </w:tabs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font011">
    <w:name w:val="font011"/>
    <w:rsid w:val="00BE59DE"/>
    <w:rPr>
      <w:rFonts w:ascii="Verdana" w:hAnsi="Verdana" w:hint="default"/>
      <w:b w:val="0"/>
      <w:bCs w:val="0"/>
      <w:i w:val="0"/>
      <w:iCs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Maraisa Goncalves</dc:creator>
  <cp:lastModifiedBy>maraisa</cp:lastModifiedBy>
  <cp:revision>2</cp:revision>
  <dcterms:created xsi:type="dcterms:W3CDTF">2020-08-06T00:10:00Z</dcterms:created>
  <dcterms:modified xsi:type="dcterms:W3CDTF">2020-08-06T00:10:00Z</dcterms:modified>
</cp:coreProperties>
</file>